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973"/>
      </w:tblGrid>
      <w:tr w:rsidR="00907195"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195" w:rsidRDefault="009C5B34">
            <w:pPr>
              <w:pStyle w:val="rvps4"/>
              <w:spacing w:before="300" w:after="150"/>
              <w:rPr>
                <w:rStyle w:val="spanrvts0"/>
                <w:lang w:val="uk" w:eastAsia="uk"/>
              </w:rPr>
            </w:pPr>
            <w:bookmarkStart w:id="0" w:name="n2"/>
            <w:bookmarkStart w:id="1" w:name="_GoBack"/>
            <w:bookmarkEnd w:id="0"/>
            <w:bookmarkEnd w:id="1"/>
            <w:r>
              <w:rPr>
                <w:rStyle w:val="spanrvts0"/>
                <w:noProof/>
                <w:lang w:val="uk-UA" w:eastAsia="uk-UA"/>
              </w:rPr>
              <w:drawing>
                <wp:inline distT="0" distB="0" distL="0" distR="0">
                  <wp:extent cx="571500" cy="762000"/>
                  <wp:effectExtent l="0" t="0" r="0" b="0"/>
                  <wp:docPr id="100001" name="Рисунок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195"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195" w:rsidRDefault="009C5B34">
            <w:pPr>
              <w:pStyle w:val="rvps1"/>
              <w:spacing w:before="150"/>
              <w:rPr>
                <w:rStyle w:val="spanrvts0"/>
                <w:lang w:val="uk" w:eastAsia="uk"/>
              </w:rPr>
            </w:pPr>
            <w:r>
              <w:rPr>
                <w:rStyle w:val="spanrvts15"/>
                <w:lang w:val="uk" w:eastAsia="uk"/>
              </w:rPr>
              <w:t>МІНІСТЕРСТВО СОЦІАЛЬНОЇ ПОЛІТИКИ УКРАЇНИ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15"/>
                <w:lang w:val="uk" w:eastAsia="uk"/>
              </w:rPr>
              <w:t>МІНІСТЕРСТВО ВНУТРІШНІХ СПРАВ УКРАЇНИ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15"/>
                <w:lang w:val="uk" w:eastAsia="uk"/>
              </w:rPr>
              <w:t>МІНІСТЕРСТВО ОСВІТИ І НАУКИ УКРАЇНИ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15"/>
                <w:lang w:val="uk" w:eastAsia="uk"/>
              </w:rPr>
              <w:t>МІНІСТЕРСТВО ОХОРОНИ ЗДОРОВ’Я УКРАЇНИ</w:t>
            </w:r>
          </w:p>
        </w:tc>
      </w:tr>
      <w:tr w:rsidR="00907195"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195" w:rsidRDefault="009C5B34">
            <w:pPr>
              <w:pStyle w:val="rvps4"/>
              <w:spacing w:before="300" w:after="150"/>
              <w:rPr>
                <w:rStyle w:val="spanrvts0"/>
                <w:lang w:val="uk" w:eastAsia="uk"/>
              </w:rPr>
            </w:pPr>
            <w:r>
              <w:rPr>
                <w:rStyle w:val="spanrvts23"/>
                <w:lang w:val="uk" w:eastAsia="uk"/>
              </w:rPr>
              <w:t>НАКАЗ</w:t>
            </w:r>
          </w:p>
        </w:tc>
      </w:tr>
      <w:tr w:rsidR="00907195"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195" w:rsidRDefault="009C5B34">
            <w:pPr>
              <w:pStyle w:val="rvps7"/>
              <w:spacing w:before="150" w:after="150"/>
              <w:ind w:left="450" w:right="450"/>
              <w:rPr>
                <w:rStyle w:val="spanrvts0"/>
                <w:lang w:val="uk" w:eastAsia="uk"/>
              </w:rPr>
            </w:pPr>
            <w:r>
              <w:rPr>
                <w:rStyle w:val="spanrvts9"/>
                <w:lang w:val="uk" w:eastAsia="uk"/>
              </w:rPr>
              <w:t>19.08.2014 № 564/836/945/577</w:t>
            </w:r>
          </w:p>
        </w:tc>
      </w:tr>
    </w:tbl>
    <w:p w:rsidR="00907195" w:rsidRDefault="00907195">
      <w:pPr>
        <w:rPr>
          <w:vanish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984"/>
        <w:gridCol w:w="3989"/>
      </w:tblGrid>
      <w:tr w:rsidR="00907195"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195" w:rsidRDefault="00907195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bookmarkStart w:id="2" w:name="n3"/>
            <w:bookmarkEnd w:id="2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195" w:rsidRDefault="009C5B3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9"/>
                <w:lang w:val="uk" w:eastAsia="uk"/>
              </w:rPr>
              <w:t>Зареєстровано в Міністерстві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юстиції України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 xml:space="preserve">10 </w:t>
            </w:r>
            <w:r>
              <w:rPr>
                <w:rStyle w:val="spanrvts9"/>
                <w:lang w:val="uk" w:eastAsia="uk"/>
              </w:rPr>
              <w:t>вересня 2014 р.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за № 1105/25882</w:t>
            </w:r>
          </w:p>
        </w:tc>
      </w:tr>
    </w:tbl>
    <w:p w:rsidR="00907195" w:rsidRDefault="009C5B34">
      <w:pPr>
        <w:pStyle w:val="rvps12"/>
        <w:spacing w:before="150" w:after="150"/>
        <w:rPr>
          <w:rStyle w:val="spanrvts0"/>
          <w:i/>
          <w:iCs/>
          <w:lang w:val="uk" w:eastAsia="uk"/>
        </w:rPr>
      </w:pPr>
      <w:bookmarkStart w:id="3" w:name="n85"/>
      <w:bookmarkEnd w:id="3"/>
      <w:r>
        <w:rPr>
          <w:rStyle w:val="spanrvts48"/>
          <w:lang w:val="uk" w:eastAsia="uk"/>
        </w:rPr>
        <w:t xml:space="preserve">{Наказ втратив чинність на підставі Наказу Міністерства соціальної політики </w:t>
      </w:r>
      <w:hyperlink r:id="rId6" w:anchor="n6" w:tgtFrame="_blank" w:history="1">
        <w:r>
          <w:rPr>
            <w:rStyle w:val="arvts119"/>
            <w:lang w:val="uk" w:eastAsia="uk"/>
          </w:rPr>
          <w:t>№ 684/340/607/1008 від 06.05.2019</w:t>
        </w:r>
      </w:hyperlink>
      <w:r>
        <w:rPr>
          <w:rStyle w:val="spanrvts48"/>
          <w:lang w:val="uk" w:eastAsia="uk"/>
        </w:rPr>
        <w:t>}</w:t>
      </w:r>
    </w:p>
    <w:p w:rsidR="00907195" w:rsidRDefault="009C5B34">
      <w:pPr>
        <w:pStyle w:val="rvps6"/>
        <w:spacing w:before="300" w:after="450"/>
        <w:ind w:left="450" w:right="450"/>
        <w:rPr>
          <w:rStyle w:val="spanrvts0"/>
          <w:lang w:val="uk" w:eastAsia="uk"/>
        </w:rPr>
      </w:pPr>
      <w:bookmarkStart w:id="4" w:name="n4"/>
      <w:bookmarkEnd w:id="4"/>
      <w:r>
        <w:rPr>
          <w:rStyle w:val="spanrvts23"/>
          <w:lang w:val="uk" w:eastAsia="uk"/>
        </w:rPr>
        <w:t xml:space="preserve">Про затвердження Порядку </w:t>
      </w:r>
      <w:r>
        <w:rPr>
          <w:rStyle w:val="spanrvts23"/>
          <w:lang w:val="uk" w:eastAsia="uk"/>
        </w:rPr>
        <w:t>розгляду звернень та повідомлень з приводу жорстокого поводження з дітьми або загрози його вчинення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5" w:name="n5"/>
      <w:bookmarkEnd w:id="5"/>
      <w:r>
        <w:rPr>
          <w:rStyle w:val="spanrvts0"/>
          <w:lang w:val="uk" w:eastAsia="uk"/>
        </w:rPr>
        <w:t xml:space="preserve">Відповідно до </w:t>
      </w:r>
      <w:hyperlink r:id="rId7" w:tgtFrame="_blank" w:history="1">
        <w:r>
          <w:rPr>
            <w:rStyle w:val="arvts96"/>
            <w:lang w:val="uk" w:eastAsia="uk"/>
          </w:rPr>
          <w:t>статті 10</w:t>
        </w:r>
      </w:hyperlink>
      <w:r>
        <w:rPr>
          <w:rStyle w:val="spanrvts0"/>
          <w:lang w:val="uk" w:eastAsia="uk"/>
        </w:rPr>
        <w:t xml:space="preserve"> Закону України „Про охорону дитинства” та з метою забезпечення найкращого врахування потреб дітей, які постраждали від жорстокого поводження, </w:t>
      </w:r>
      <w:r>
        <w:rPr>
          <w:rStyle w:val="spanrvts52"/>
          <w:lang w:val="uk" w:eastAsia="uk"/>
        </w:rPr>
        <w:t>НАКАЗУЄМО: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6" w:name="n6"/>
      <w:bookmarkEnd w:id="6"/>
      <w:r>
        <w:rPr>
          <w:rStyle w:val="spanrvts0"/>
          <w:lang w:val="uk" w:eastAsia="uk"/>
        </w:rPr>
        <w:t xml:space="preserve">1. Затвердити </w:t>
      </w:r>
      <w:hyperlink w:anchor="n17" w:history="1">
        <w:r>
          <w:rPr>
            <w:rStyle w:val="arvts99"/>
            <w:lang w:val="uk" w:eastAsia="uk"/>
          </w:rPr>
          <w:t>Порядок розгляду звернень та повідомлень з приводу жорстокого пов</w:t>
        </w:r>
        <w:r>
          <w:rPr>
            <w:rStyle w:val="arvts99"/>
            <w:lang w:val="uk" w:eastAsia="uk"/>
          </w:rPr>
          <w:t>одження з дітьми або загрози його вчинення</w:t>
        </w:r>
      </w:hyperlink>
      <w:r>
        <w:rPr>
          <w:rStyle w:val="spanrvts0"/>
          <w:lang w:val="uk" w:eastAsia="uk"/>
        </w:rPr>
        <w:t>, що додається.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7" w:name="n7"/>
      <w:bookmarkEnd w:id="7"/>
      <w:r>
        <w:rPr>
          <w:rStyle w:val="spanrvts0"/>
          <w:lang w:val="uk" w:eastAsia="uk"/>
        </w:rPr>
        <w:t xml:space="preserve">2. Визнати таким, що втратив чинність, </w:t>
      </w:r>
      <w:hyperlink r:id="rId8" w:tgtFrame="_blank" w:history="1">
        <w:r>
          <w:rPr>
            <w:rStyle w:val="arvts96"/>
            <w:lang w:val="uk" w:eastAsia="uk"/>
          </w:rPr>
          <w:t>наказ Державного комітету України у справах сім’ї та молоді, Міністерства внутрішніх с</w:t>
        </w:r>
        <w:r>
          <w:rPr>
            <w:rStyle w:val="arvts96"/>
            <w:lang w:val="uk" w:eastAsia="uk"/>
          </w:rPr>
          <w:t>прав України, Міністерства освіти і науки України, Міністерства охорони здоров’я України від 16 січня 2004 року № 5/34/24/11</w:t>
        </w:r>
      </w:hyperlink>
      <w:r>
        <w:rPr>
          <w:rStyle w:val="spanrvts0"/>
          <w:lang w:val="uk" w:eastAsia="uk"/>
        </w:rPr>
        <w:t xml:space="preserve"> „Про затвердження Порядку розгляду звернень та повідомлень з приводу жорстокого поводження з дітьми або реальної загрози його вчине</w:t>
      </w:r>
      <w:r>
        <w:rPr>
          <w:rStyle w:val="spanrvts0"/>
          <w:lang w:val="uk" w:eastAsia="uk"/>
        </w:rPr>
        <w:t>ння”, зареєстрований у Міністерстві юстиції України 22 січня 2004 року за № 99/8698.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8" w:name="n8"/>
      <w:bookmarkEnd w:id="8"/>
      <w:r>
        <w:rPr>
          <w:rStyle w:val="spanrvts0"/>
          <w:lang w:val="uk" w:eastAsia="uk"/>
        </w:rPr>
        <w:t>3. Департаменту сімейної, гендерної політики та протидії торгівлі людьми Міністерства соціальної політики України (Козуб Л.І.) забезпечити подання цього наказу в установле</w:t>
      </w:r>
      <w:r>
        <w:rPr>
          <w:rStyle w:val="spanrvts0"/>
          <w:lang w:val="uk" w:eastAsia="uk"/>
        </w:rPr>
        <w:t>ному законодавством порядку на державну реєстрацію до Міністерства юстиції України.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9" w:name="n9"/>
      <w:bookmarkEnd w:id="9"/>
      <w:r>
        <w:rPr>
          <w:rStyle w:val="spanrvts0"/>
          <w:lang w:val="uk" w:eastAsia="uk"/>
        </w:rPr>
        <w:t>4. Цей наказ набирає чинності з дня його офіційного опублікування.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10" w:name="n10"/>
      <w:bookmarkEnd w:id="10"/>
      <w:r>
        <w:rPr>
          <w:rStyle w:val="spanrvts0"/>
          <w:lang w:val="uk" w:eastAsia="uk"/>
        </w:rPr>
        <w:t>5. Контроль за виконанням цього наказу покласти на заступників Міністрів відповідно до розподілу обов’язк</w:t>
      </w:r>
      <w:r>
        <w:rPr>
          <w:rStyle w:val="spanrvts0"/>
          <w:lang w:val="uk" w:eastAsia="uk"/>
        </w:rPr>
        <w:t>ів.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189"/>
        <w:gridCol w:w="5784"/>
      </w:tblGrid>
      <w:tr w:rsidR="00907195">
        <w:trPr>
          <w:jc w:val="center"/>
        </w:trPr>
        <w:tc>
          <w:tcPr>
            <w:tcW w:w="21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195" w:rsidRDefault="009C5B34">
            <w:pPr>
              <w:pStyle w:val="rvps4"/>
              <w:spacing w:before="300" w:after="150"/>
              <w:rPr>
                <w:rStyle w:val="spanrvts0"/>
                <w:lang w:val="uk" w:eastAsia="uk"/>
              </w:rPr>
            </w:pPr>
            <w:bookmarkStart w:id="11" w:name="n11"/>
            <w:bookmarkEnd w:id="11"/>
            <w:r>
              <w:rPr>
                <w:rStyle w:val="spanrvts44"/>
                <w:lang w:val="uk" w:eastAsia="uk"/>
              </w:rPr>
              <w:lastRenderedPageBreak/>
              <w:t>Міністр соціальної політики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України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195" w:rsidRDefault="009C5B34">
            <w:pPr>
              <w:pStyle w:val="rvps15"/>
              <w:spacing w:before="30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Л.Л. Денісова</w:t>
            </w:r>
          </w:p>
        </w:tc>
      </w:tr>
    </w:tbl>
    <w:p w:rsidR="00907195" w:rsidRDefault="00907195">
      <w:pPr>
        <w:rPr>
          <w:vanish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189"/>
        <w:gridCol w:w="5784"/>
      </w:tblGrid>
      <w:tr w:rsidR="00907195">
        <w:trPr>
          <w:jc w:val="center"/>
        </w:trPr>
        <w:tc>
          <w:tcPr>
            <w:tcW w:w="21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195" w:rsidRDefault="009C5B34">
            <w:pPr>
              <w:pStyle w:val="rvps4"/>
              <w:spacing w:before="300" w:after="150"/>
              <w:rPr>
                <w:rStyle w:val="spanrvts0"/>
                <w:lang w:val="uk" w:eastAsia="uk"/>
              </w:rPr>
            </w:pPr>
            <w:bookmarkStart w:id="12" w:name="n12"/>
            <w:bookmarkEnd w:id="12"/>
            <w:r>
              <w:rPr>
                <w:rStyle w:val="spanrvts44"/>
                <w:lang w:val="uk" w:eastAsia="uk"/>
              </w:rPr>
              <w:t>Міністр внутрішніх справ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України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195" w:rsidRDefault="009C5B34">
            <w:pPr>
              <w:pStyle w:val="rvps15"/>
              <w:spacing w:before="30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 xml:space="preserve">А.Б. </w:t>
            </w:r>
            <w:proofErr w:type="spellStart"/>
            <w:r>
              <w:rPr>
                <w:rStyle w:val="spanrvts44"/>
                <w:lang w:val="uk" w:eastAsia="uk"/>
              </w:rPr>
              <w:t>Аваков</w:t>
            </w:r>
            <w:proofErr w:type="spellEnd"/>
          </w:p>
        </w:tc>
      </w:tr>
    </w:tbl>
    <w:p w:rsidR="00907195" w:rsidRDefault="00907195">
      <w:pPr>
        <w:rPr>
          <w:vanish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189"/>
        <w:gridCol w:w="5784"/>
      </w:tblGrid>
      <w:tr w:rsidR="00907195">
        <w:trPr>
          <w:jc w:val="center"/>
        </w:trPr>
        <w:tc>
          <w:tcPr>
            <w:tcW w:w="21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195" w:rsidRDefault="009C5B34">
            <w:pPr>
              <w:pStyle w:val="rvps4"/>
              <w:spacing w:before="300" w:after="150"/>
              <w:rPr>
                <w:rStyle w:val="spanrvts0"/>
                <w:lang w:val="uk" w:eastAsia="uk"/>
              </w:rPr>
            </w:pPr>
            <w:bookmarkStart w:id="13" w:name="n13"/>
            <w:bookmarkEnd w:id="13"/>
            <w:r>
              <w:rPr>
                <w:rStyle w:val="spanrvts44"/>
                <w:lang w:val="uk" w:eastAsia="uk"/>
              </w:rPr>
              <w:t>Міністр освіти і науки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України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195" w:rsidRDefault="009C5B34">
            <w:pPr>
              <w:pStyle w:val="rvps15"/>
              <w:spacing w:before="30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С.М. Квіт</w:t>
            </w:r>
          </w:p>
        </w:tc>
      </w:tr>
    </w:tbl>
    <w:p w:rsidR="00907195" w:rsidRDefault="00907195">
      <w:pPr>
        <w:rPr>
          <w:vanish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189"/>
        <w:gridCol w:w="5784"/>
      </w:tblGrid>
      <w:tr w:rsidR="00907195">
        <w:trPr>
          <w:jc w:val="center"/>
        </w:trPr>
        <w:tc>
          <w:tcPr>
            <w:tcW w:w="21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195" w:rsidRDefault="009C5B34">
            <w:pPr>
              <w:pStyle w:val="rvps4"/>
              <w:spacing w:before="300" w:after="150"/>
              <w:rPr>
                <w:rStyle w:val="spanrvts0"/>
                <w:lang w:val="uk" w:eastAsia="uk"/>
              </w:rPr>
            </w:pPr>
            <w:bookmarkStart w:id="14" w:name="n14"/>
            <w:bookmarkEnd w:id="14"/>
            <w:r>
              <w:rPr>
                <w:rStyle w:val="spanrvts44"/>
                <w:lang w:val="uk" w:eastAsia="uk"/>
              </w:rPr>
              <w:t>Міністр охорони здоров’я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України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195" w:rsidRDefault="009C5B34">
            <w:pPr>
              <w:pStyle w:val="rvps15"/>
              <w:spacing w:before="30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О.С. Мусій</w:t>
            </w:r>
          </w:p>
        </w:tc>
      </w:tr>
    </w:tbl>
    <w:p w:rsidR="00907195" w:rsidRDefault="009C5B34">
      <w:pPr>
        <w:pStyle w:val="break"/>
        <w:spacing w:after="150"/>
        <w:jc w:val="both"/>
        <w:rPr>
          <w:rStyle w:val="spanrvts0"/>
          <w:lang w:val="uk" w:eastAsia="uk"/>
        </w:rPr>
      </w:pPr>
      <w:r>
        <w:lastRenderedPageBreak/>
        <w:pict>
          <v:rect id="_x0000_i1025" style="width:0;height:.75pt" o:hrpct="0" o:hrstd="t" o:hr="t" fillcolor="gray" stroked="f">
            <v:path strokeok="f"/>
          </v:rect>
        </w:pict>
      </w:r>
      <w:bookmarkStart w:id="15" w:name="n78"/>
      <w:bookmarkEnd w:id="15"/>
    </w:p>
    <w:p w:rsidR="00907195" w:rsidRDefault="00907195">
      <w:pPr>
        <w:pStyle w:val="rvps8"/>
        <w:spacing w:before="240" w:after="150"/>
        <w:rPr>
          <w:rStyle w:val="spanrvts0"/>
          <w:lang w:val="uk" w:eastAsia="uk"/>
        </w:rPr>
      </w:pPr>
      <w:bookmarkStart w:id="16" w:name="n77"/>
      <w:bookmarkEnd w:id="16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984"/>
        <w:gridCol w:w="3989"/>
      </w:tblGrid>
      <w:tr w:rsidR="00907195"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195" w:rsidRDefault="00907195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bookmarkStart w:id="17" w:name="n15"/>
            <w:bookmarkEnd w:id="17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195" w:rsidRDefault="009C5B3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9"/>
                <w:lang w:val="uk" w:eastAsia="uk"/>
              </w:rPr>
              <w:t>ЗАТВЕРДЖЕНО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Наказ Міністерства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 xml:space="preserve">соціальної політики </w:t>
            </w:r>
            <w:r>
              <w:rPr>
                <w:rStyle w:val="spanrvts9"/>
                <w:lang w:val="uk" w:eastAsia="uk"/>
              </w:rPr>
              <w:t>України,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Міністерства внутрішніх справ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України,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Міністерства освіти і науки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України,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Міністерства охорони здоров’я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України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19.08.2014 № 564/836/945/577</w:t>
            </w:r>
          </w:p>
        </w:tc>
      </w:tr>
    </w:tbl>
    <w:p w:rsidR="00907195" w:rsidRDefault="00907195">
      <w:pPr>
        <w:rPr>
          <w:vanish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984"/>
        <w:gridCol w:w="3989"/>
      </w:tblGrid>
      <w:tr w:rsidR="00907195"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195" w:rsidRDefault="00907195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bookmarkStart w:id="18" w:name="n16"/>
            <w:bookmarkEnd w:id="18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195" w:rsidRDefault="009C5B3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9"/>
                <w:lang w:val="uk" w:eastAsia="uk"/>
              </w:rPr>
              <w:t>Зареєстровано в Міністерстві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юстиції України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10 вересня 2014 р.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за № 1105/25882</w:t>
            </w:r>
          </w:p>
        </w:tc>
      </w:tr>
    </w:tbl>
    <w:p w:rsidR="00907195" w:rsidRDefault="009C5B34">
      <w:pPr>
        <w:pStyle w:val="rvps6"/>
        <w:spacing w:before="300" w:after="450"/>
        <w:ind w:left="450" w:right="450"/>
        <w:rPr>
          <w:rStyle w:val="spanrvts0"/>
          <w:lang w:val="uk" w:eastAsia="uk"/>
        </w:rPr>
      </w:pPr>
      <w:bookmarkStart w:id="19" w:name="n17"/>
      <w:bookmarkEnd w:id="19"/>
      <w:r>
        <w:rPr>
          <w:rStyle w:val="spanrvts23"/>
          <w:lang w:val="uk" w:eastAsia="uk"/>
        </w:rPr>
        <w:t xml:space="preserve">ПОРЯДОК </w:t>
      </w:r>
      <w:r>
        <w:rPr>
          <w:rStyle w:val="spanrvts23"/>
          <w:lang w:val="uk" w:eastAsia="uk"/>
        </w:rPr>
        <w:br/>
        <w:t>р</w:t>
      </w:r>
      <w:r>
        <w:rPr>
          <w:rStyle w:val="spanrvts23"/>
          <w:lang w:val="uk" w:eastAsia="uk"/>
        </w:rPr>
        <w:t>озгляду звернень та повідомлень з приводу жорстокого поводження з дітьми або загрози його вчинення</w:t>
      </w:r>
    </w:p>
    <w:p w:rsidR="00907195" w:rsidRDefault="009C5B34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bookmarkStart w:id="20" w:name="n18"/>
      <w:bookmarkEnd w:id="20"/>
      <w:r>
        <w:rPr>
          <w:rStyle w:val="spanrvts15"/>
          <w:lang w:val="uk" w:eastAsia="uk"/>
        </w:rPr>
        <w:t>I. Загальні положення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21" w:name="n19"/>
      <w:bookmarkEnd w:id="21"/>
      <w:r>
        <w:rPr>
          <w:rStyle w:val="spanrvts0"/>
          <w:lang w:val="uk" w:eastAsia="uk"/>
        </w:rPr>
        <w:t>1. Кожній дитині гарантується право на свободу, особисту недоторканність, захист гідності та найкраще забезпечення її інтересів.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22" w:name="n20"/>
      <w:bookmarkEnd w:id="22"/>
      <w:r>
        <w:rPr>
          <w:rStyle w:val="spanrvts0"/>
          <w:lang w:val="uk" w:eastAsia="uk"/>
        </w:rPr>
        <w:t>Держава здійснює захист дитини від усіх форм фізичного, сексуального, економічного та психологічного насильства, образ, недбалого й жорстокого поводження з нею, залучення до найгірших форм дитячої праці, у тому числі з боку батьків або осіб, які їх замінюю</w:t>
      </w:r>
      <w:r>
        <w:rPr>
          <w:rStyle w:val="spanrvts0"/>
          <w:lang w:val="uk" w:eastAsia="uk"/>
        </w:rPr>
        <w:t>ть, а також вживає необхідних заходів для забезпечення прав дітей, які стали свідками у кримінальному провадженні.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23" w:name="n21"/>
      <w:bookmarkEnd w:id="23"/>
      <w:r>
        <w:rPr>
          <w:rStyle w:val="spanrvts0"/>
          <w:lang w:val="uk" w:eastAsia="uk"/>
        </w:rPr>
        <w:t>2. Цей Порядок розроблено з метою впровадження ефективного механізму взаємодії служб у справах дітей, закладів соціального захисту дітей, цен</w:t>
      </w:r>
      <w:r>
        <w:rPr>
          <w:rStyle w:val="spanrvts0"/>
          <w:lang w:val="uk" w:eastAsia="uk"/>
        </w:rPr>
        <w:t>трів соціальних служб для сім’ї, дітей та молоді, органів внутрішніх справ, закладів освіти, закладів охорони здоров’я (далі - суб’єкти).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24" w:name="n22"/>
      <w:bookmarkEnd w:id="24"/>
      <w:r>
        <w:rPr>
          <w:rStyle w:val="spanrvts0"/>
          <w:lang w:val="uk" w:eastAsia="uk"/>
        </w:rPr>
        <w:t xml:space="preserve">3. Цей Порядок розроблено відповідно до </w:t>
      </w:r>
      <w:hyperlink r:id="rId9" w:tgtFrame="_blank" w:history="1">
        <w:r>
          <w:rPr>
            <w:rStyle w:val="arvts96"/>
            <w:lang w:val="uk" w:eastAsia="uk"/>
          </w:rPr>
          <w:t>Конвен</w:t>
        </w:r>
        <w:r>
          <w:rPr>
            <w:rStyle w:val="arvts96"/>
            <w:lang w:val="uk" w:eastAsia="uk"/>
          </w:rPr>
          <w:t>ції про права дитини</w:t>
        </w:r>
      </w:hyperlink>
      <w:r>
        <w:rPr>
          <w:rStyle w:val="spanrvts0"/>
          <w:lang w:val="uk" w:eastAsia="uk"/>
        </w:rPr>
        <w:t xml:space="preserve">, </w:t>
      </w:r>
      <w:hyperlink r:id="rId10" w:tgtFrame="_blank" w:history="1">
        <w:r>
          <w:rPr>
            <w:rStyle w:val="arvts96"/>
            <w:lang w:val="uk" w:eastAsia="uk"/>
          </w:rPr>
          <w:t>Конвенції Міжнародної організації праці</w:t>
        </w:r>
      </w:hyperlink>
      <w:r>
        <w:rPr>
          <w:rStyle w:val="spanrvts0"/>
          <w:lang w:val="uk" w:eastAsia="uk"/>
        </w:rPr>
        <w:t xml:space="preserve"> „Про заборону та негайні дії щодо ліквідації найгірших форм дитячої праці”, </w:t>
      </w:r>
      <w:hyperlink r:id="rId11" w:tgtFrame="_blank" w:history="1">
        <w:r>
          <w:rPr>
            <w:rStyle w:val="arvts96"/>
            <w:lang w:val="uk" w:eastAsia="uk"/>
          </w:rPr>
          <w:t>Конвенції Ради Європи про захист дітей від сексуальної експлуатації та сексуального насильства</w:t>
        </w:r>
      </w:hyperlink>
      <w:r>
        <w:rPr>
          <w:rStyle w:val="spanrvts0"/>
          <w:lang w:val="uk" w:eastAsia="uk"/>
        </w:rPr>
        <w:t xml:space="preserve">, </w:t>
      </w:r>
      <w:hyperlink r:id="rId12" w:tgtFrame="_blank" w:history="1">
        <w:r>
          <w:rPr>
            <w:rStyle w:val="arvts96"/>
            <w:lang w:val="uk" w:eastAsia="uk"/>
          </w:rPr>
          <w:t>Сімейного</w:t>
        </w:r>
      </w:hyperlink>
      <w:r>
        <w:rPr>
          <w:rStyle w:val="spanrvts0"/>
          <w:lang w:val="uk" w:eastAsia="uk"/>
        </w:rPr>
        <w:t xml:space="preserve">, </w:t>
      </w:r>
      <w:hyperlink r:id="rId13" w:tgtFrame="_blank" w:history="1">
        <w:r>
          <w:rPr>
            <w:rStyle w:val="arvts96"/>
            <w:lang w:val="uk" w:eastAsia="uk"/>
          </w:rPr>
          <w:t>Кримінального</w:t>
        </w:r>
      </w:hyperlink>
      <w:r>
        <w:rPr>
          <w:rStyle w:val="spanrvts0"/>
          <w:lang w:val="uk" w:eastAsia="uk"/>
        </w:rPr>
        <w:t xml:space="preserve"> та </w:t>
      </w:r>
      <w:hyperlink r:id="rId14" w:tgtFrame="_blank" w:history="1">
        <w:r>
          <w:rPr>
            <w:rStyle w:val="arvts96"/>
            <w:lang w:val="uk" w:eastAsia="uk"/>
          </w:rPr>
          <w:t>Кримінального процесуального кодексів України</w:t>
        </w:r>
      </w:hyperlink>
      <w:r>
        <w:rPr>
          <w:rStyle w:val="spanrvts0"/>
          <w:lang w:val="uk" w:eastAsia="uk"/>
        </w:rPr>
        <w:t xml:space="preserve">, </w:t>
      </w:r>
      <w:hyperlink r:id="rId15" w:tgtFrame="_blank" w:history="1">
        <w:r>
          <w:rPr>
            <w:rStyle w:val="arvts96"/>
            <w:lang w:val="uk" w:eastAsia="uk"/>
          </w:rPr>
          <w:t>Кодексу України про адміністративні правопорушення</w:t>
        </w:r>
      </w:hyperlink>
      <w:r>
        <w:rPr>
          <w:rStyle w:val="spanrvts0"/>
          <w:lang w:val="uk" w:eastAsia="uk"/>
        </w:rPr>
        <w:t xml:space="preserve">, Законів України </w:t>
      </w:r>
      <w:hyperlink r:id="rId16" w:tgtFrame="_blank" w:history="1">
        <w:r>
          <w:rPr>
            <w:rStyle w:val="arvts96"/>
            <w:lang w:val="uk" w:eastAsia="uk"/>
          </w:rPr>
          <w:t>„Про Загальнодержавну програму „Національний план дій щодо реалізації Конвенції ООН про права</w:t>
        </w:r>
        <w:r>
          <w:rPr>
            <w:rStyle w:val="arvts96"/>
            <w:lang w:val="uk" w:eastAsia="uk"/>
          </w:rPr>
          <w:t xml:space="preserve"> дитини” на період до 2016 року”</w:t>
        </w:r>
      </w:hyperlink>
      <w:r>
        <w:rPr>
          <w:rStyle w:val="spanrvts0"/>
          <w:lang w:val="uk" w:eastAsia="uk"/>
        </w:rPr>
        <w:t xml:space="preserve">, </w:t>
      </w:r>
      <w:hyperlink r:id="rId17" w:tgtFrame="_blank" w:history="1">
        <w:r>
          <w:rPr>
            <w:rStyle w:val="arvts96"/>
            <w:lang w:val="uk" w:eastAsia="uk"/>
          </w:rPr>
          <w:t>„Про охорону дитинства”</w:t>
        </w:r>
      </w:hyperlink>
      <w:r>
        <w:rPr>
          <w:rStyle w:val="spanrvts0"/>
          <w:lang w:val="uk" w:eastAsia="uk"/>
        </w:rPr>
        <w:t xml:space="preserve">, </w:t>
      </w:r>
      <w:hyperlink r:id="rId18" w:tgtFrame="_blank" w:history="1">
        <w:r>
          <w:rPr>
            <w:rStyle w:val="arvts96"/>
            <w:lang w:val="uk" w:eastAsia="uk"/>
          </w:rPr>
          <w:t>„Про попередження насильства в сім’ї”</w:t>
        </w:r>
      </w:hyperlink>
      <w:r>
        <w:rPr>
          <w:rStyle w:val="spanrvts0"/>
          <w:lang w:val="uk" w:eastAsia="uk"/>
        </w:rPr>
        <w:t xml:space="preserve">, </w:t>
      </w:r>
      <w:hyperlink r:id="rId19" w:tgtFrame="_blank" w:history="1">
        <w:r>
          <w:rPr>
            <w:rStyle w:val="arvts96"/>
            <w:lang w:val="uk" w:eastAsia="uk"/>
          </w:rPr>
          <w:t>„Про міліцію”</w:t>
        </w:r>
      </w:hyperlink>
      <w:r>
        <w:rPr>
          <w:rStyle w:val="spanrvts0"/>
          <w:lang w:val="uk" w:eastAsia="uk"/>
        </w:rPr>
        <w:t xml:space="preserve">, </w:t>
      </w:r>
      <w:hyperlink r:id="rId20" w:tgtFrame="_blank" w:history="1">
        <w:r>
          <w:rPr>
            <w:rStyle w:val="arvts96"/>
            <w:lang w:val="uk" w:eastAsia="uk"/>
          </w:rPr>
          <w:t>„Про органи і служби у справах дітей та спеціальні установи для дітей”</w:t>
        </w:r>
      </w:hyperlink>
      <w:r>
        <w:rPr>
          <w:rStyle w:val="spanrvts0"/>
          <w:lang w:val="uk" w:eastAsia="uk"/>
        </w:rPr>
        <w:t xml:space="preserve">, </w:t>
      </w:r>
      <w:hyperlink r:id="rId21" w:tgtFrame="_blank" w:history="1">
        <w:r>
          <w:rPr>
            <w:rStyle w:val="arvts96"/>
            <w:lang w:val="uk" w:eastAsia="uk"/>
          </w:rPr>
          <w:t>„Про захист суспільної моралі”</w:t>
        </w:r>
      </w:hyperlink>
      <w:r>
        <w:rPr>
          <w:rStyle w:val="spanrvts0"/>
          <w:lang w:val="uk" w:eastAsia="uk"/>
        </w:rPr>
        <w:t xml:space="preserve"> та інших нормативно-правових актів з питань захисту прав дітей. 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25" w:name="n23"/>
      <w:bookmarkEnd w:id="25"/>
      <w:r>
        <w:rPr>
          <w:rStyle w:val="spanrvts0"/>
          <w:lang w:val="uk" w:eastAsia="uk"/>
        </w:rPr>
        <w:t>4. У цьому Порядку нижченаведені терміни вживаються у таких значеннях: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26" w:name="n24"/>
      <w:bookmarkEnd w:id="26"/>
      <w:r>
        <w:rPr>
          <w:rStyle w:val="spanrvts0"/>
          <w:lang w:val="uk" w:eastAsia="uk"/>
        </w:rPr>
        <w:lastRenderedPageBreak/>
        <w:t>жорстоке поводження з дитиною - будь-які форми</w:t>
      </w:r>
      <w:r>
        <w:rPr>
          <w:rStyle w:val="spanrvts0"/>
          <w:lang w:val="uk" w:eastAsia="uk"/>
        </w:rPr>
        <w:t xml:space="preserve"> фізичного, психологічного, сексуального або економічного насильства над дитиною в сім’ї або поза нею, у тому числі: втягнення дитини в заняття проституцією або примушування її до зайняття проституцією з використанням обману, шантажу чи уразливого стану ди</w:t>
      </w:r>
      <w:r>
        <w:rPr>
          <w:rStyle w:val="spanrvts0"/>
          <w:lang w:val="uk" w:eastAsia="uk"/>
        </w:rPr>
        <w:t>тини або із застосуванням чи погрозою застосування насильства; примушування дітей до участі у створенні творів, зображень, кіно- та відеопродукції, комп'ютерних програм або інших предметів порнографічного характеру; ситуації, за яких дитина стала свідком к</w:t>
      </w:r>
      <w:r>
        <w:rPr>
          <w:rStyle w:val="spanrvts0"/>
          <w:lang w:val="uk" w:eastAsia="uk"/>
        </w:rPr>
        <w:t>римінального правопорушення, внаслідок чого існує загроза її життю або здоров’ю; статеві зносини та розпусні дії з дитиною з використанням: примусу, сили, погрози, довіри, авторитету чи впливу на дитину, особливо вразливої для дитини ситуації, зокрема з пр</w:t>
      </w:r>
      <w:r>
        <w:rPr>
          <w:rStyle w:val="spanrvts0"/>
          <w:lang w:val="uk" w:eastAsia="uk"/>
        </w:rPr>
        <w:t>ичини розумової чи фізичної неспроможності або залежного середовища, у тому числі в сім'ї; будь-які незаконні угоди щодо дитини, зокрема: вербування, переміщення, переховування, передача або одержання дитини, вчинені з метою експлуатації, з використанням о</w:t>
      </w:r>
      <w:r>
        <w:rPr>
          <w:rStyle w:val="spanrvts0"/>
          <w:lang w:val="uk" w:eastAsia="uk"/>
        </w:rPr>
        <w:t>бману, шантажу чи уразливого стану дитини;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27" w:name="n25"/>
      <w:bookmarkEnd w:id="27"/>
      <w:r>
        <w:rPr>
          <w:rStyle w:val="spanrvts0"/>
          <w:lang w:val="uk" w:eastAsia="uk"/>
        </w:rPr>
        <w:t>забезпечення найкращих інтересів дитини - комплекс заходів, спрямованих на захист прав та забезпечення повноцінного життя, виховання і розвитку дитини.</w:t>
      </w:r>
    </w:p>
    <w:p w:rsidR="00907195" w:rsidRDefault="009C5B34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bookmarkStart w:id="28" w:name="n26"/>
      <w:bookmarkEnd w:id="28"/>
      <w:r>
        <w:rPr>
          <w:rStyle w:val="spanrvts15"/>
          <w:lang w:val="uk" w:eastAsia="uk"/>
        </w:rPr>
        <w:t>II. Порядок подання та реєстрації звернень та повідомлень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29" w:name="n27"/>
      <w:bookmarkEnd w:id="29"/>
      <w:r>
        <w:rPr>
          <w:rStyle w:val="spanrvts0"/>
          <w:lang w:val="uk" w:eastAsia="uk"/>
        </w:rPr>
        <w:t xml:space="preserve">1. </w:t>
      </w:r>
      <w:r>
        <w:rPr>
          <w:rStyle w:val="spanrvts0"/>
          <w:lang w:val="uk" w:eastAsia="uk"/>
        </w:rPr>
        <w:t>Звернення про факти жорстокого поводження з дітьми або загрозу їх вчинення можуть подаватися до будь-якого суб’єкта, визначеного у пункті 2 розділу I цього Порядку, в усній або письмовій формі за місцем проживання (перебування) дитини самою дитиною, батька</w:t>
      </w:r>
      <w:r>
        <w:rPr>
          <w:rStyle w:val="spanrvts0"/>
          <w:lang w:val="uk" w:eastAsia="uk"/>
        </w:rPr>
        <w:t>ми, одним із батьків дитини або особою/особами, які їх замінюють, будь-якими фізичними та юридичними особами.</w:t>
      </w:r>
    </w:p>
    <w:bookmarkStart w:id="30" w:name="n28"/>
    <w:bookmarkEnd w:id="30"/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r>
        <w:rPr>
          <w:rStyle w:val="arvts99"/>
          <w:lang w:val="uk" w:eastAsia="uk"/>
        </w:rPr>
        <w:fldChar w:fldCharType="begin"/>
      </w:r>
      <w:r>
        <w:rPr>
          <w:rStyle w:val="arvts99"/>
          <w:lang w:val="uk" w:eastAsia="uk"/>
        </w:rPr>
        <w:instrText xml:space="preserve"> HYPERLINK \l "n73" </w:instrText>
      </w:r>
      <w:r>
        <w:rPr>
          <w:rStyle w:val="arvts99"/>
          <w:lang w:val="uk" w:eastAsia="uk"/>
        </w:rPr>
        <w:fldChar w:fldCharType="separate"/>
      </w:r>
      <w:r>
        <w:rPr>
          <w:rStyle w:val="arvts99"/>
          <w:lang w:val="uk" w:eastAsia="uk"/>
        </w:rPr>
        <w:t>Повідомлення про дитину, яка постраждала від жорстокого поводження або стосовно якої існує загроза його вчинення</w:t>
      </w:r>
      <w:r>
        <w:rPr>
          <w:rStyle w:val="arvts99"/>
          <w:lang w:val="uk" w:eastAsia="uk"/>
        </w:rPr>
        <w:fldChar w:fldCharType="end"/>
      </w:r>
      <w:r>
        <w:rPr>
          <w:rStyle w:val="spanrvts0"/>
          <w:lang w:val="uk" w:eastAsia="uk"/>
        </w:rPr>
        <w:t xml:space="preserve"> (додаток 1</w:t>
      </w:r>
      <w:r>
        <w:rPr>
          <w:rStyle w:val="spanrvts0"/>
          <w:lang w:val="uk" w:eastAsia="uk"/>
        </w:rPr>
        <w:t xml:space="preserve">), оформлюється суб’єктами, яким стало відомо про зазначені факти при виконанні своїх функціональних обов’язків, письмово та надсилається до служби у справах дітей і органу внутрішніх справ за місцем проживання (перебування) дитини. 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31" w:name="n29"/>
      <w:bookmarkEnd w:id="31"/>
      <w:r>
        <w:rPr>
          <w:rStyle w:val="spanrvts0"/>
          <w:lang w:val="uk" w:eastAsia="uk"/>
        </w:rPr>
        <w:t>2. Усі звернення та по</w:t>
      </w:r>
      <w:r>
        <w:rPr>
          <w:rStyle w:val="spanrvts0"/>
          <w:lang w:val="uk" w:eastAsia="uk"/>
        </w:rPr>
        <w:t xml:space="preserve">відомлення з приводу жорстокого поводження з дітьми або загрози щодо його вчинення реєструються суб’єктами, до яких надійшла інформація, у </w:t>
      </w:r>
      <w:hyperlink w:anchor="n75" w:history="1">
        <w:r>
          <w:rPr>
            <w:rStyle w:val="arvts99"/>
            <w:lang w:val="uk" w:eastAsia="uk"/>
          </w:rPr>
          <w:t>журналі обліку звернень та повідомлень про жорстоке поводження з дітьми або загрозу його вчине</w:t>
        </w:r>
        <w:r>
          <w:rPr>
            <w:rStyle w:val="arvts99"/>
            <w:lang w:val="uk" w:eastAsia="uk"/>
          </w:rPr>
          <w:t>ння</w:t>
        </w:r>
      </w:hyperlink>
      <w:r>
        <w:rPr>
          <w:rStyle w:val="spanrvts0"/>
          <w:lang w:val="uk" w:eastAsia="uk"/>
        </w:rPr>
        <w:t xml:space="preserve"> (додаток 2) та протягом однієї доби направляються до служби у справах дітей і органу внутрішніх справ за місцем проживання (перебування) дитини.</w:t>
      </w:r>
    </w:p>
    <w:p w:rsidR="00907195" w:rsidRDefault="009C5B34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bookmarkStart w:id="32" w:name="n30"/>
      <w:bookmarkEnd w:id="32"/>
      <w:r>
        <w:rPr>
          <w:rStyle w:val="spanrvts15"/>
          <w:lang w:val="uk" w:eastAsia="uk"/>
        </w:rPr>
        <w:t>III. Розгляд звернень та повідомлень з приводу жорстокого поводження з дітьми або загрози його вчинення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33" w:name="n31"/>
      <w:bookmarkEnd w:id="33"/>
      <w:r>
        <w:rPr>
          <w:rStyle w:val="spanrvts0"/>
          <w:lang w:val="uk" w:eastAsia="uk"/>
        </w:rPr>
        <w:t xml:space="preserve">1. </w:t>
      </w:r>
      <w:r>
        <w:rPr>
          <w:rStyle w:val="spanrvts0"/>
          <w:lang w:val="uk" w:eastAsia="uk"/>
        </w:rPr>
        <w:t>Координатором заходів щодо захисту дітей від жорстокого поводження з ними або загрози його вчинення є служба у справах дітей.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34" w:name="n32"/>
      <w:bookmarkEnd w:id="34"/>
      <w:r>
        <w:rPr>
          <w:rStyle w:val="spanrvts0"/>
          <w:lang w:val="uk" w:eastAsia="uk"/>
        </w:rPr>
        <w:t>Якщо у зверненні (повідомленні) вбачається ознака кримінального правопорушення чи загроза щодо його вчинення, інформація терміново</w:t>
      </w:r>
      <w:r>
        <w:rPr>
          <w:rStyle w:val="spanrvts0"/>
          <w:lang w:val="uk" w:eastAsia="uk"/>
        </w:rPr>
        <w:t xml:space="preserve"> після її отримання передається органу внутрішніх справ для вжиття відповідних заходів.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35" w:name="n33"/>
      <w:bookmarkEnd w:id="35"/>
      <w:r>
        <w:rPr>
          <w:rStyle w:val="spanrvts0"/>
          <w:lang w:val="uk" w:eastAsia="uk"/>
        </w:rPr>
        <w:t>У разі необхідності суб’єкти організовують надання невідкладної медичної (викликають швидку допомогу), психологічної та інших видів допомоги дитині, яка постраждала від</w:t>
      </w:r>
      <w:r>
        <w:rPr>
          <w:rStyle w:val="spanrvts0"/>
          <w:lang w:val="uk" w:eastAsia="uk"/>
        </w:rPr>
        <w:t xml:space="preserve"> жорстокого поводження. 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36" w:name="n34"/>
      <w:bookmarkEnd w:id="36"/>
      <w:r>
        <w:rPr>
          <w:rStyle w:val="spanrvts0"/>
          <w:lang w:val="uk" w:eastAsia="uk"/>
        </w:rPr>
        <w:t>Усі суб’єкти в межах компетенції долучаються до вжиття невідкладних заходів з ліквідації наслідків жорстокого поводження з дитиною або загрози його вчинення.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37" w:name="n35"/>
      <w:bookmarkEnd w:id="37"/>
      <w:r>
        <w:rPr>
          <w:rStyle w:val="spanrvts0"/>
          <w:lang w:val="uk" w:eastAsia="uk"/>
        </w:rPr>
        <w:t>У разі загрози вчинення жорстокого поводження з дитиною суб’єкти забезпеч</w:t>
      </w:r>
      <w:r>
        <w:rPr>
          <w:rStyle w:val="spanrvts0"/>
          <w:lang w:val="uk" w:eastAsia="uk"/>
        </w:rPr>
        <w:t>ують ужиття необхідних заходів щодо її усунення.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38" w:name="n36"/>
      <w:bookmarkEnd w:id="38"/>
      <w:r>
        <w:rPr>
          <w:rStyle w:val="spanrvts0"/>
          <w:lang w:val="uk" w:eastAsia="uk"/>
        </w:rPr>
        <w:lastRenderedPageBreak/>
        <w:t>2. Служби у справах дітей: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39" w:name="n37"/>
      <w:bookmarkEnd w:id="39"/>
      <w:r>
        <w:rPr>
          <w:rStyle w:val="spanrvts0"/>
          <w:lang w:val="uk" w:eastAsia="uk"/>
        </w:rPr>
        <w:t>здійснюють приймання звернень та повідомлень про випадки жорстокого поводження щодо дитини;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40" w:name="n38"/>
      <w:bookmarkEnd w:id="40"/>
      <w:r>
        <w:rPr>
          <w:rStyle w:val="spanrvts0"/>
          <w:lang w:val="uk" w:eastAsia="uk"/>
        </w:rPr>
        <w:t>ведуть облік дітей, які перебувають у складних життєвих обставинах у зв’язку з жорстоким</w:t>
      </w:r>
      <w:r>
        <w:rPr>
          <w:rStyle w:val="spanrvts0"/>
          <w:lang w:val="uk" w:eastAsia="uk"/>
        </w:rPr>
        <w:t xml:space="preserve"> поводженням з ними або загрозою щодо його вчинення;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41" w:name="n39"/>
      <w:bookmarkEnd w:id="41"/>
      <w:r>
        <w:rPr>
          <w:rStyle w:val="spanrvts0"/>
          <w:lang w:val="uk" w:eastAsia="uk"/>
        </w:rPr>
        <w:t>координують діяльність суб’єктів при вирішенні питань соціального захисту дітей, які постраждали від жорстокого поводження;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42" w:name="n40"/>
      <w:bookmarkEnd w:id="42"/>
      <w:r>
        <w:rPr>
          <w:rStyle w:val="spanrvts0"/>
          <w:lang w:val="uk" w:eastAsia="uk"/>
        </w:rPr>
        <w:t>забезпечують надання необхідної допомоги дитині, яка постраждала від жорстокого</w:t>
      </w:r>
      <w:r>
        <w:rPr>
          <w:rStyle w:val="spanrvts0"/>
          <w:lang w:val="uk" w:eastAsia="uk"/>
        </w:rPr>
        <w:t xml:space="preserve"> поводження, у взаємодії з іншими суб’єктами та з урахуванням найкращих інтересів дитини;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43" w:name="n41"/>
      <w:bookmarkEnd w:id="43"/>
      <w:r>
        <w:rPr>
          <w:rStyle w:val="spanrvts0"/>
          <w:lang w:val="uk" w:eastAsia="uk"/>
        </w:rPr>
        <w:t>направляють дитину до закладів охорони здоров’я для обстеження стану її здоров’я, надання дитині необхідної медичної допомоги, у тому числі лікування в стаціонарі, та</w:t>
      </w:r>
      <w:r>
        <w:rPr>
          <w:rStyle w:val="spanrvts0"/>
          <w:lang w:val="uk" w:eastAsia="uk"/>
        </w:rPr>
        <w:t xml:space="preserve"> документування фактів жорстокого поводження з нею;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44" w:name="n42"/>
      <w:bookmarkEnd w:id="44"/>
      <w:r>
        <w:rPr>
          <w:rStyle w:val="spanrvts0"/>
          <w:lang w:val="uk" w:eastAsia="uk"/>
        </w:rPr>
        <w:t>у разі необхідності представляють (у тому числі в судах) інтереси дітей, які постраждали від жорстокого поводження або стосовно яких існує загроза його вчинення.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45" w:name="n43"/>
      <w:bookmarkEnd w:id="45"/>
      <w:r>
        <w:rPr>
          <w:rStyle w:val="spanrvts0"/>
          <w:lang w:val="uk" w:eastAsia="uk"/>
        </w:rPr>
        <w:t>3. Органи внутрішніх справ: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46" w:name="n44"/>
      <w:bookmarkEnd w:id="46"/>
      <w:r>
        <w:rPr>
          <w:rStyle w:val="spanrvts0"/>
          <w:lang w:val="uk" w:eastAsia="uk"/>
        </w:rPr>
        <w:t>здійснюють при</w:t>
      </w:r>
      <w:r>
        <w:rPr>
          <w:rStyle w:val="spanrvts0"/>
          <w:lang w:val="uk" w:eastAsia="uk"/>
        </w:rPr>
        <w:t>йняття інформації про факти жорстокого поводження з дітьми або загрозу щодо їх вчинення цілодобово. Заяви та повідомлення зобов’язані приймати всі працівники органів внутрішніх справ;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47" w:name="n45"/>
      <w:bookmarkEnd w:id="47"/>
      <w:r>
        <w:rPr>
          <w:rStyle w:val="spanrvts0"/>
          <w:lang w:val="uk" w:eastAsia="uk"/>
        </w:rPr>
        <w:t xml:space="preserve">у разі неможливості подання письмової заяви працівник органу внутрішніх </w:t>
      </w:r>
      <w:r>
        <w:rPr>
          <w:rStyle w:val="spanrvts0"/>
          <w:lang w:val="uk" w:eastAsia="uk"/>
        </w:rPr>
        <w:t>справ повинен скласти протокол усної заяви або рапорт про факт жорстокого поводження з дитиною (загрозу його вчинення), у якому зазначаються: прізвище, ім’я, по батькові постраждалої дитини, інформація про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48" w:name="n46"/>
      <w:bookmarkEnd w:id="48"/>
      <w:r>
        <w:rPr>
          <w:rStyle w:val="spanrvts0"/>
          <w:lang w:val="uk" w:eastAsia="uk"/>
        </w:rPr>
        <w:t>особу, яка жорстоко поводилася з дитиною чи реальн</w:t>
      </w:r>
      <w:r>
        <w:rPr>
          <w:rStyle w:val="spanrvts0"/>
          <w:lang w:val="uk" w:eastAsia="uk"/>
        </w:rPr>
        <w:t>о мала такий намір, час і місце випадку, інші необхідні обставини;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49" w:name="n47"/>
      <w:bookmarkEnd w:id="49"/>
      <w:r>
        <w:rPr>
          <w:rStyle w:val="spanrvts0"/>
          <w:lang w:val="uk" w:eastAsia="uk"/>
        </w:rPr>
        <w:t xml:space="preserve">при отриманні інформації про факт жорстокого поводження з дитиною (загрозу його вчинення) працівник органу внутрішніх справ уживає заходів щодо її внесення до журналу Єдиного обліку заяв і </w:t>
      </w:r>
      <w:r>
        <w:rPr>
          <w:rStyle w:val="spanrvts0"/>
          <w:lang w:val="uk" w:eastAsia="uk"/>
        </w:rPr>
        <w:t>повідомлень про вчинені кримінальні правопорушення та інші події;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50" w:name="n48"/>
      <w:bookmarkEnd w:id="50"/>
      <w:r>
        <w:rPr>
          <w:rStyle w:val="spanrvts0"/>
          <w:lang w:val="uk" w:eastAsia="uk"/>
        </w:rPr>
        <w:t>усі заяви, повідомлення, протоколи усної заяви, рапорти про факти жорстокого поводження з дітьми (загрозу його вчинення) розглядає керівництво органу внутрішніх справ та надає письмові резол</w:t>
      </w:r>
      <w:r>
        <w:rPr>
          <w:rStyle w:val="spanrvts0"/>
          <w:lang w:val="uk" w:eastAsia="uk"/>
        </w:rPr>
        <w:t>юції працівникам уповноваженого підрозділу органу внутрішніх справ щодо необхідних заходів для подальшого прийняття рішення згідно із законодавством;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51" w:name="n49"/>
      <w:bookmarkEnd w:id="51"/>
      <w:r>
        <w:rPr>
          <w:rStyle w:val="spanrvts0"/>
          <w:lang w:val="uk" w:eastAsia="uk"/>
        </w:rPr>
        <w:t>після отримання заяви, повідомлення, складання протоколу усної заяви або рапорту про факт жорстокого повод</w:t>
      </w:r>
      <w:r>
        <w:rPr>
          <w:rStyle w:val="spanrvts0"/>
          <w:lang w:val="uk" w:eastAsia="uk"/>
        </w:rPr>
        <w:t>ження з дитиною (загрозу його вчинення) працівник органу внутрішніх справ за наявності ознак кримінального правопорушення доповідає про це начальникові слідчого підрозділу для внесення слідчими відповідних відомостей до Єдиного реєстру досудових розслідува</w:t>
      </w:r>
      <w:r>
        <w:rPr>
          <w:rStyle w:val="spanrvts0"/>
          <w:lang w:val="uk" w:eastAsia="uk"/>
        </w:rPr>
        <w:t>нь та інформує начальника органу внутрішніх справ;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52" w:name="n50"/>
      <w:bookmarkEnd w:id="52"/>
      <w:r>
        <w:rPr>
          <w:rStyle w:val="spanrvts0"/>
          <w:lang w:val="uk" w:eastAsia="uk"/>
        </w:rPr>
        <w:t>за результатами розгляду звернення, повідомлення про факт жорстокого поводження з дитиною (загрозу щодо його вчинення) працівники уповноваженого підрозділу органу внутрішніх справ зобов’язані поінформувати</w:t>
      </w:r>
      <w:r>
        <w:rPr>
          <w:rStyle w:val="spanrvts0"/>
          <w:lang w:val="uk" w:eastAsia="uk"/>
        </w:rPr>
        <w:t xml:space="preserve"> батьків дитини або осіб, які їх замінюють (якщо не вони є винуватцями жорстокого поводження з дитиною або загрози його вчинення), службу у справах дітей та у разі потреби органи прокуратури та суд.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53" w:name="n51"/>
      <w:bookmarkEnd w:id="53"/>
      <w:r>
        <w:rPr>
          <w:rStyle w:val="spanrvts0"/>
          <w:lang w:val="uk" w:eastAsia="uk"/>
        </w:rPr>
        <w:t>4. Заклади освіти: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54" w:name="n52"/>
      <w:bookmarkEnd w:id="54"/>
      <w:r>
        <w:rPr>
          <w:rStyle w:val="spanrvts0"/>
          <w:lang w:val="uk" w:eastAsia="uk"/>
        </w:rPr>
        <w:lastRenderedPageBreak/>
        <w:t>здійснюють приймання звернень та повід</w:t>
      </w:r>
      <w:r>
        <w:rPr>
          <w:rStyle w:val="spanrvts0"/>
          <w:lang w:val="uk" w:eastAsia="uk"/>
        </w:rPr>
        <w:t>омлень про випадки жорстокого поводження щодо дитини;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55" w:name="n53"/>
      <w:bookmarkEnd w:id="55"/>
      <w:r>
        <w:rPr>
          <w:rStyle w:val="spanrvts0"/>
          <w:lang w:val="uk" w:eastAsia="uk"/>
        </w:rPr>
        <w:t>терміново (протягом однієї доби) передають повідомлення у письмовій формі до служби у справах дітей, органів внутрішніх справ про випадок жорстокого поводження з дитиною чи загрозу його вчинення;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56" w:name="n54"/>
      <w:bookmarkEnd w:id="56"/>
      <w:r>
        <w:rPr>
          <w:rStyle w:val="spanrvts0"/>
          <w:lang w:val="uk" w:eastAsia="uk"/>
        </w:rPr>
        <w:t>у межа</w:t>
      </w:r>
      <w:r>
        <w:rPr>
          <w:rStyle w:val="spanrvts0"/>
          <w:lang w:val="uk" w:eastAsia="uk"/>
        </w:rPr>
        <w:t>х компетенції вживають заходів щодо виявлення і припинення фактів жорстокого поводження з дітьми або загрози його вчинення в закладах освіти;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57" w:name="n55"/>
      <w:bookmarkEnd w:id="57"/>
      <w:r>
        <w:rPr>
          <w:rStyle w:val="spanrvts0"/>
          <w:lang w:val="uk" w:eastAsia="uk"/>
        </w:rPr>
        <w:t>організовують роботу психологічної служби системи освіти з дітьми, які постраждали від жорстокого поводження;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58" w:name="n56"/>
      <w:bookmarkEnd w:id="58"/>
      <w:r>
        <w:rPr>
          <w:rStyle w:val="spanrvts0"/>
          <w:lang w:val="uk" w:eastAsia="uk"/>
        </w:rPr>
        <w:t>пров</w:t>
      </w:r>
      <w:r>
        <w:rPr>
          <w:rStyle w:val="spanrvts0"/>
          <w:lang w:val="uk" w:eastAsia="uk"/>
        </w:rPr>
        <w:t>одять роз’яснювальну роботу з батьками та іншими учасниками навчально-виховного процесу із запобігання, протидії негативним наслідкам жорстокого поводження з дітьми.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59" w:name="n57"/>
      <w:bookmarkEnd w:id="59"/>
      <w:r>
        <w:rPr>
          <w:rStyle w:val="spanrvts0"/>
          <w:lang w:val="uk" w:eastAsia="uk"/>
        </w:rPr>
        <w:t>5. Заклади охорони здоров’я: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60" w:name="n58"/>
      <w:bookmarkEnd w:id="60"/>
      <w:r>
        <w:rPr>
          <w:rStyle w:val="spanrvts0"/>
          <w:lang w:val="uk" w:eastAsia="uk"/>
        </w:rPr>
        <w:t>здійснюють приймання звернень та повідомлень про випадки жорс</w:t>
      </w:r>
      <w:r>
        <w:rPr>
          <w:rStyle w:val="spanrvts0"/>
          <w:lang w:val="uk" w:eastAsia="uk"/>
        </w:rPr>
        <w:t>токого поводження щодо дитини;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61" w:name="n59"/>
      <w:bookmarkEnd w:id="61"/>
      <w:r>
        <w:rPr>
          <w:rStyle w:val="spanrvts0"/>
          <w:lang w:val="uk" w:eastAsia="uk"/>
        </w:rPr>
        <w:t>терміново (протягом однієї доби) передають повідомлення у письмовій формі до служби у справах дітей, органів внутрішніх справ за місцезнаходженням закладу охорони здоров’я про випадок жорстокого поводження з дитиною чи загроз</w:t>
      </w:r>
      <w:r>
        <w:rPr>
          <w:rStyle w:val="spanrvts0"/>
          <w:lang w:val="uk" w:eastAsia="uk"/>
        </w:rPr>
        <w:t>у його вчинення;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62" w:name="n60"/>
      <w:bookmarkEnd w:id="62"/>
      <w:r>
        <w:rPr>
          <w:rStyle w:val="spanrvts0"/>
          <w:lang w:val="uk" w:eastAsia="uk"/>
        </w:rPr>
        <w:t>цілодобово здійснюють прийняття дітей, які постраждали від жорстокого поводження, надають їм необхідну медичну, психологічну (за наявності в закладі охорони здоров’я психолога) допомогу та документують факти жорстокого поводження з дітьми;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63" w:name="n61"/>
      <w:bookmarkEnd w:id="63"/>
      <w:r>
        <w:rPr>
          <w:rStyle w:val="spanrvts0"/>
          <w:lang w:val="uk" w:eastAsia="uk"/>
        </w:rPr>
        <w:t xml:space="preserve">при обстеженні дитини медичні працівники звертають увагу на ушкодження, що могли виникнути внаслідок жорстокого поводження з нею, повідомляють про це лікаря, який надає дитині первинну медичну допомогу, забезпечують подання інформації до служби у справах </w:t>
      </w:r>
      <w:r>
        <w:rPr>
          <w:rStyle w:val="spanrvts0"/>
          <w:lang w:val="uk" w:eastAsia="uk"/>
        </w:rPr>
        <w:t>дітей та органу внутрішніх справ;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64" w:name="n62"/>
      <w:bookmarkEnd w:id="64"/>
      <w:r>
        <w:rPr>
          <w:rStyle w:val="spanrvts0"/>
          <w:lang w:val="uk" w:eastAsia="uk"/>
        </w:rPr>
        <w:t>проводять лікування дітей, які постраждали від жорстокого поводження, та надають психологічну допомогу (за наявності в закладі охорони здоров’я психолога).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65" w:name="n63"/>
      <w:bookmarkEnd w:id="65"/>
      <w:r>
        <w:rPr>
          <w:rStyle w:val="spanrvts0"/>
          <w:lang w:val="uk" w:eastAsia="uk"/>
        </w:rPr>
        <w:t>6. Центри соціальних служб для сім’ї, дітей та молоді: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66" w:name="n64"/>
      <w:bookmarkEnd w:id="66"/>
      <w:r>
        <w:rPr>
          <w:rStyle w:val="spanrvts0"/>
          <w:lang w:val="uk" w:eastAsia="uk"/>
        </w:rPr>
        <w:t xml:space="preserve">здійснюють </w:t>
      </w:r>
      <w:r>
        <w:rPr>
          <w:rStyle w:val="spanrvts0"/>
          <w:lang w:val="uk" w:eastAsia="uk"/>
        </w:rPr>
        <w:t>приймання звернень та повідомлень про випадки жорстокого поводження щодо дитини;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67" w:name="n65"/>
      <w:bookmarkEnd w:id="67"/>
      <w:r>
        <w:rPr>
          <w:rStyle w:val="spanrvts0"/>
          <w:lang w:val="uk" w:eastAsia="uk"/>
        </w:rPr>
        <w:t>терміново (протягом однієї доби) передають повідомлення у письмовій формі до служби у справах дітей, органів внутрішніх справ про випадок жорстокого поводження з дитиною чи ре</w:t>
      </w:r>
      <w:r>
        <w:rPr>
          <w:rStyle w:val="spanrvts0"/>
          <w:lang w:val="uk" w:eastAsia="uk"/>
        </w:rPr>
        <w:t>альну загрозу його вчинення;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68" w:name="n66"/>
      <w:bookmarkEnd w:id="68"/>
      <w:r>
        <w:rPr>
          <w:rStyle w:val="spanrvts0"/>
          <w:lang w:val="uk" w:eastAsia="uk"/>
        </w:rPr>
        <w:t>здійснюють екстрене втручання, надають необхідні соціальні послуги дітям, які постраждали від жорстокого поводження або стосовно яких існує загроза його вчинення, та забезпечують соціальний супровід сімей, у яких проживають так</w:t>
      </w:r>
      <w:r>
        <w:rPr>
          <w:rStyle w:val="spanrvts0"/>
          <w:lang w:val="uk" w:eastAsia="uk"/>
        </w:rPr>
        <w:t>і діти;</w:t>
      </w:r>
    </w:p>
    <w:p w:rsidR="00907195" w:rsidRDefault="009C5B34">
      <w:pPr>
        <w:pStyle w:val="rvps2"/>
        <w:spacing w:after="150"/>
        <w:rPr>
          <w:rStyle w:val="spanrvts0"/>
          <w:lang w:val="uk" w:eastAsia="uk"/>
        </w:rPr>
      </w:pPr>
      <w:bookmarkStart w:id="69" w:name="n67"/>
      <w:bookmarkEnd w:id="69"/>
      <w:r>
        <w:rPr>
          <w:rStyle w:val="spanrvts0"/>
          <w:lang w:val="uk" w:eastAsia="uk"/>
        </w:rPr>
        <w:t>направляють у разі потреби сім’ї (або одного з членів сім’ї) з дитиною, яка постраждала від жорстокого поводження або стосовно якої існує загроза його вчинення, до центру соціально-психологічної допомоги.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189"/>
        <w:gridCol w:w="5784"/>
      </w:tblGrid>
      <w:tr w:rsidR="00907195">
        <w:trPr>
          <w:jc w:val="center"/>
        </w:trPr>
        <w:tc>
          <w:tcPr>
            <w:tcW w:w="21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195" w:rsidRDefault="009C5B34">
            <w:pPr>
              <w:pStyle w:val="rvps4"/>
              <w:spacing w:before="300" w:after="150"/>
              <w:rPr>
                <w:rStyle w:val="spanrvts0"/>
                <w:lang w:val="uk" w:eastAsia="uk"/>
              </w:rPr>
            </w:pPr>
            <w:bookmarkStart w:id="70" w:name="n68"/>
            <w:bookmarkEnd w:id="70"/>
            <w:r>
              <w:rPr>
                <w:rStyle w:val="spanrvts44"/>
                <w:lang w:val="uk" w:eastAsia="uk"/>
              </w:rPr>
              <w:t>Заступник директора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Департаменту сімейної,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гендерної політики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lastRenderedPageBreak/>
              <w:t>та протидії торгівлі людьми -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начальник відділу запобігання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домашньому насильству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Міністерства соціальної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політики України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195" w:rsidRDefault="009C5B34">
            <w:pPr>
              <w:pStyle w:val="rvps15"/>
              <w:spacing w:before="30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br/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lastRenderedPageBreak/>
              <w:br/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Л.І. Козуб</w:t>
            </w:r>
          </w:p>
        </w:tc>
      </w:tr>
    </w:tbl>
    <w:p w:rsidR="00907195" w:rsidRDefault="00907195">
      <w:pPr>
        <w:rPr>
          <w:vanish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189"/>
        <w:gridCol w:w="5784"/>
      </w:tblGrid>
      <w:tr w:rsidR="00907195">
        <w:trPr>
          <w:jc w:val="center"/>
        </w:trPr>
        <w:tc>
          <w:tcPr>
            <w:tcW w:w="21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195" w:rsidRDefault="009C5B34">
            <w:pPr>
              <w:pStyle w:val="rvps4"/>
              <w:spacing w:before="300" w:after="150"/>
              <w:rPr>
                <w:rStyle w:val="spanrvts0"/>
                <w:lang w:val="uk" w:eastAsia="uk"/>
              </w:rPr>
            </w:pPr>
            <w:bookmarkStart w:id="71" w:name="n69"/>
            <w:bookmarkEnd w:id="71"/>
            <w:r>
              <w:rPr>
                <w:rStyle w:val="spanrvts44"/>
                <w:lang w:val="uk" w:eastAsia="uk"/>
              </w:rPr>
              <w:t>Начальник Управління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кримінальної міліції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у справах дітей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 xml:space="preserve">Міністерства внутрішніх </w:t>
            </w:r>
            <w:r>
              <w:rPr>
                <w:rStyle w:val="spanrvts44"/>
                <w:lang w:val="uk" w:eastAsia="uk"/>
              </w:rPr>
              <w:t>справ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України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195" w:rsidRDefault="009C5B34">
            <w:pPr>
              <w:pStyle w:val="rvps15"/>
              <w:spacing w:before="30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О.О. Лазаренко</w:t>
            </w:r>
          </w:p>
        </w:tc>
      </w:tr>
    </w:tbl>
    <w:p w:rsidR="00907195" w:rsidRDefault="00907195">
      <w:pPr>
        <w:rPr>
          <w:vanish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189"/>
        <w:gridCol w:w="5784"/>
      </w:tblGrid>
      <w:tr w:rsidR="00907195">
        <w:trPr>
          <w:jc w:val="center"/>
        </w:trPr>
        <w:tc>
          <w:tcPr>
            <w:tcW w:w="21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195" w:rsidRDefault="009C5B34">
            <w:pPr>
              <w:pStyle w:val="rvps4"/>
              <w:spacing w:before="300" w:after="150"/>
              <w:rPr>
                <w:rStyle w:val="spanrvts0"/>
                <w:lang w:val="uk" w:eastAsia="uk"/>
              </w:rPr>
            </w:pPr>
            <w:bookmarkStart w:id="72" w:name="n70"/>
            <w:bookmarkEnd w:id="72"/>
            <w:r>
              <w:rPr>
                <w:rStyle w:val="spanrvts44"/>
                <w:lang w:val="uk" w:eastAsia="uk"/>
              </w:rPr>
              <w:t>Заступник директора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Департаменту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професійно-технічної освіти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Міністерства освіти і науки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України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195" w:rsidRDefault="009C5B34">
            <w:pPr>
              <w:pStyle w:val="rvps15"/>
              <w:spacing w:before="30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В.О. Карбишева</w:t>
            </w:r>
          </w:p>
        </w:tc>
      </w:tr>
    </w:tbl>
    <w:p w:rsidR="00907195" w:rsidRDefault="00907195">
      <w:pPr>
        <w:rPr>
          <w:vanish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189"/>
        <w:gridCol w:w="5784"/>
      </w:tblGrid>
      <w:tr w:rsidR="00907195">
        <w:trPr>
          <w:jc w:val="center"/>
        </w:trPr>
        <w:tc>
          <w:tcPr>
            <w:tcW w:w="21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195" w:rsidRDefault="009C5B34">
            <w:pPr>
              <w:pStyle w:val="rvps4"/>
              <w:spacing w:before="300" w:after="150"/>
              <w:rPr>
                <w:rStyle w:val="spanrvts0"/>
                <w:lang w:val="uk" w:eastAsia="uk"/>
              </w:rPr>
            </w:pPr>
            <w:bookmarkStart w:id="73" w:name="n71"/>
            <w:bookmarkEnd w:id="73"/>
            <w:r>
              <w:rPr>
                <w:rStyle w:val="spanrvts44"/>
                <w:lang w:val="uk" w:eastAsia="uk"/>
              </w:rPr>
              <w:t>В.о. директора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Департаменту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медичної допомоги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Міністерства охорони здоров’я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України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195" w:rsidRDefault="009C5B34">
            <w:pPr>
              <w:pStyle w:val="rvps15"/>
              <w:spacing w:before="30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 xml:space="preserve">А.В. </w:t>
            </w:r>
            <w:r>
              <w:rPr>
                <w:rStyle w:val="spanrvts44"/>
                <w:lang w:val="uk" w:eastAsia="uk"/>
              </w:rPr>
              <w:t>Терещенко</w:t>
            </w:r>
          </w:p>
        </w:tc>
      </w:tr>
    </w:tbl>
    <w:p w:rsidR="00907195" w:rsidRDefault="009C5B34">
      <w:pPr>
        <w:pStyle w:val="break"/>
        <w:spacing w:after="150"/>
        <w:jc w:val="both"/>
        <w:rPr>
          <w:rStyle w:val="spanrvts0"/>
          <w:lang w:val="uk" w:eastAsia="uk"/>
        </w:rPr>
      </w:pPr>
      <w:r>
        <w:lastRenderedPageBreak/>
        <w:pict>
          <v:rect id="_x0000_i1026" style="width:0;height:.75pt" o:hrpct="0" o:hrstd="t" o:hr="t" fillcolor="gray" stroked="f">
            <v:path strokeok="f"/>
          </v:rect>
        </w:pict>
      </w:r>
      <w:bookmarkStart w:id="74" w:name="n80"/>
      <w:bookmarkEnd w:id="74"/>
    </w:p>
    <w:p w:rsidR="00907195" w:rsidRDefault="00907195">
      <w:pPr>
        <w:pStyle w:val="rvps8"/>
        <w:spacing w:before="240" w:after="150"/>
        <w:rPr>
          <w:rStyle w:val="spanrvts0"/>
          <w:lang w:val="uk" w:eastAsia="uk"/>
        </w:rPr>
      </w:pPr>
      <w:bookmarkStart w:id="75" w:name="n79"/>
      <w:bookmarkEnd w:id="75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80"/>
        <w:gridCol w:w="4693"/>
      </w:tblGrid>
      <w:tr w:rsidR="00907195">
        <w:trPr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195" w:rsidRDefault="00907195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bookmarkStart w:id="76" w:name="n72"/>
            <w:bookmarkEnd w:id="76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195" w:rsidRDefault="009C5B3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Додаток 1 </w:t>
            </w:r>
            <w:r>
              <w:rPr>
                <w:rStyle w:val="spanrvts0"/>
                <w:lang w:val="uk" w:eastAsia="uk"/>
              </w:rPr>
              <w:br/>
              <w:t xml:space="preserve">до Порядку розгляду звернень </w:t>
            </w:r>
            <w:r>
              <w:rPr>
                <w:rStyle w:val="spanrvts0"/>
                <w:lang w:val="uk" w:eastAsia="uk"/>
              </w:rPr>
              <w:br/>
              <w:t xml:space="preserve">та повідомлень з приводу </w:t>
            </w:r>
            <w:r>
              <w:rPr>
                <w:rStyle w:val="spanrvts0"/>
                <w:lang w:val="uk" w:eastAsia="uk"/>
              </w:rPr>
              <w:br/>
              <w:t xml:space="preserve">жорстокого поводження з дітьми </w:t>
            </w:r>
            <w:r>
              <w:rPr>
                <w:rStyle w:val="spanrvts0"/>
                <w:lang w:val="uk" w:eastAsia="uk"/>
              </w:rPr>
              <w:br/>
              <w:t xml:space="preserve">або загрози його вчинення </w:t>
            </w:r>
            <w:r>
              <w:rPr>
                <w:rStyle w:val="spanrvts0"/>
                <w:lang w:val="uk" w:eastAsia="uk"/>
              </w:rPr>
              <w:br/>
              <w:t>(пункт 1 розділу II)</w:t>
            </w:r>
          </w:p>
        </w:tc>
      </w:tr>
    </w:tbl>
    <w:bookmarkStart w:id="77" w:name="n73"/>
    <w:bookmarkEnd w:id="77"/>
    <w:p w:rsidR="00907195" w:rsidRDefault="009C5B34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arvts103"/>
          <w:lang w:val="uk" w:eastAsia="uk"/>
        </w:rPr>
        <w:fldChar w:fldCharType="begin"/>
      </w:r>
      <w:r>
        <w:rPr>
          <w:rStyle w:val="arvts103"/>
          <w:lang w:val="uk" w:eastAsia="uk"/>
        </w:rPr>
        <w:instrText xml:space="preserve"> HYPERLINK "https://zakon.rada.gov.ua/laws/file/text/26/f431333n81.doc" </w:instrText>
      </w:r>
      <w:r>
        <w:rPr>
          <w:rStyle w:val="arvts103"/>
          <w:lang w:val="uk" w:eastAsia="uk"/>
        </w:rPr>
        <w:fldChar w:fldCharType="separate"/>
      </w:r>
      <w:r>
        <w:rPr>
          <w:rStyle w:val="arvts103"/>
          <w:lang w:val="uk" w:eastAsia="uk"/>
        </w:rPr>
        <w:t>ПОВІДОМЛЕННЯ</w:t>
      </w:r>
      <w:r>
        <w:rPr>
          <w:rStyle w:val="arvts103"/>
          <w:lang w:val="uk" w:eastAsia="uk"/>
        </w:rPr>
        <w:fldChar w:fldCharType="end"/>
      </w:r>
      <w:r>
        <w:rPr>
          <w:rStyle w:val="spanrvts15"/>
          <w:lang w:val="uk" w:eastAsia="uk"/>
        </w:rPr>
        <w:t xml:space="preserve"> </w:t>
      </w:r>
      <w:r>
        <w:rPr>
          <w:rStyle w:val="spanrvts15"/>
          <w:lang w:val="uk" w:eastAsia="uk"/>
        </w:rPr>
        <w:br/>
        <w:t xml:space="preserve">про </w:t>
      </w:r>
      <w:r>
        <w:rPr>
          <w:rStyle w:val="spanrvts15"/>
          <w:lang w:val="uk" w:eastAsia="uk"/>
        </w:rPr>
        <w:t>дитину, яка постраждала від жорстокого поводження або стосовно якої існує загроза його вчинення</w:t>
      </w:r>
    </w:p>
    <w:p w:rsidR="00907195" w:rsidRDefault="009C5B34">
      <w:pPr>
        <w:pStyle w:val="break"/>
        <w:spacing w:before="150" w:after="150"/>
        <w:ind w:left="450" w:right="450"/>
        <w:jc w:val="center"/>
        <w:rPr>
          <w:rStyle w:val="spanrvts0"/>
          <w:lang w:val="uk" w:eastAsia="uk"/>
        </w:rPr>
      </w:pPr>
      <w:r>
        <w:lastRenderedPageBreak/>
        <w:pict>
          <v:rect id="_x0000_i1027" style="width:0;height:.75pt" o:hrpct="0" o:hrstd="t" o:hr="t" fillcolor="gray" stroked="f">
            <v:path strokeok="f"/>
          </v:rect>
        </w:pict>
      </w:r>
      <w:bookmarkStart w:id="78" w:name="n84"/>
      <w:bookmarkEnd w:id="78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80"/>
        <w:gridCol w:w="4693"/>
      </w:tblGrid>
      <w:tr w:rsidR="00907195">
        <w:trPr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07195" w:rsidRDefault="00907195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bookmarkStart w:id="79" w:name="n74"/>
            <w:bookmarkEnd w:id="79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7195" w:rsidRDefault="009C5B3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Додаток 2 </w:t>
            </w:r>
            <w:r>
              <w:rPr>
                <w:rStyle w:val="spanrvts0"/>
                <w:lang w:val="uk" w:eastAsia="uk"/>
              </w:rPr>
              <w:br/>
              <w:t xml:space="preserve">до Порядку розгляду звернень </w:t>
            </w:r>
            <w:r>
              <w:rPr>
                <w:rStyle w:val="spanrvts0"/>
                <w:lang w:val="uk" w:eastAsia="uk"/>
              </w:rPr>
              <w:br/>
              <w:t xml:space="preserve">та повідомлень з приводу </w:t>
            </w:r>
            <w:r>
              <w:rPr>
                <w:rStyle w:val="spanrvts0"/>
                <w:lang w:val="uk" w:eastAsia="uk"/>
              </w:rPr>
              <w:br/>
              <w:t xml:space="preserve">жорстокого поводження з дітьми </w:t>
            </w:r>
            <w:r>
              <w:rPr>
                <w:rStyle w:val="spanrvts0"/>
                <w:lang w:val="uk" w:eastAsia="uk"/>
              </w:rPr>
              <w:br/>
              <w:t xml:space="preserve">або загрози його вчинення </w:t>
            </w:r>
            <w:r>
              <w:rPr>
                <w:rStyle w:val="spanrvts0"/>
                <w:lang w:val="uk" w:eastAsia="uk"/>
              </w:rPr>
              <w:br/>
              <w:t>(пункт 3 розділу II)</w:t>
            </w:r>
          </w:p>
        </w:tc>
      </w:tr>
    </w:tbl>
    <w:p w:rsidR="00907195" w:rsidRDefault="009C5B34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bookmarkStart w:id="80" w:name="n75"/>
      <w:bookmarkEnd w:id="80"/>
      <w:r>
        <w:rPr>
          <w:rStyle w:val="spanrvts15"/>
          <w:lang w:val="uk" w:eastAsia="uk"/>
        </w:rPr>
        <w:t xml:space="preserve">ЖУРНАЛ </w:t>
      </w:r>
      <w:r>
        <w:rPr>
          <w:rStyle w:val="spanrvts15"/>
          <w:lang w:val="uk" w:eastAsia="uk"/>
        </w:rPr>
        <w:br/>
      </w:r>
      <w:r>
        <w:rPr>
          <w:rStyle w:val="spanrvts15"/>
          <w:lang w:val="uk" w:eastAsia="uk"/>
        </w:rPr>
        <w:t>обліку звернень та повідомлень про жорстоке поводження з дітьми або загрозу його вчинення</w:t>
      </w:r>
    </w:p>
    <w:tbl>
      <w:tblPr>
        <w:tblStyle w:val="articletable"/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5E0" w:firstRow="1" w:lastRow="1" w:firstColumn="1" w:lastColumn="1" w:noHBand="0" w:noVBand="1"/>
      </w:tblPr>
      <w:tblGrid>
        <w:gridCol w:w="424"/>
        <w:gridCol w:w="1537"/>
        <w:gridCol w:w="1537"/>
        <w:gridCol w:w="1373"/>
        <w:gridCol w:w="1537"/>
        <w:gridCol w:w="1047"/>
        <w:gridCol w:w="1537"/>
        <w:gridCol w:w="1117"/>
      </w:tblGrid>
      <w:tr w:rsidR="00907195">
        <w:trPr>
          <w:jc w:val="center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07195" w:rsidRDefault="009C5B3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bookmarkStart w:id="81" w:name="n76"/>
            <w:bookmarkEnd w:id="81"/>
            <w:r>
              <w:rPr>
                <w:rStyle w:val="spanrvts0"/>
                <w:lang w:val="uk" w:eastAsia="uk"/>
              </w:rPr>
              <w:t>№ з/п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07195" w:rsidRDefault="009C5B3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Дата отримання заяви або повідомлення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07195" w:rsidRDefault="009C5B3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Прізвище, ім’я, по батькові та місце проживання дитини, щодо якої надійшла заява чи повідомлення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07195" w:rsidRDefault="009C5B3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Прізвище, ім’я, по батько</w:t>
            </w:r>
            <w:r>
              <w:rPr>
                <w:rStyle w:val="spanrvts0"/>
                <w:lang w:val="uk" w:eastAsia="uk"/>
              </w:rPr>
              <w:t>ві та місце проживання особи, яка вчинила жорстоке поводження з дитиною або від якої існує загроза його вчинення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07195" w:rsidRDefault="009C5B3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Стислий зміст заяви або повідомлення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07195" w:rsidRDefault="009C5B3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Вжиті заходи щодо захисту прав та інтересів дитини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07195" w:rsidRDefault="009C5B3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Дата, час та суб’єкт, якому направлено повідомлення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07195" w:rsidRDefault="009C5B3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При</w:t>
            </w:r>
            <w:r>
              <w:rPr>
                <w:rStyle w:val="spanrvts0"/>
                <w:lang w:val="uk" w:eastAsia="uk"/>
              </w:rPr>
              <w:t>мітки</w:t>
            </w:r>
          </w:p>
        </w:tc>
      </w:tr>
      <w:tr w:rsidR="00907195">
        <w:trPr>
          <w:jc w:val="center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07195" w:rsidRDefault="009C5B3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07195" w:rsidRDefault="009C5B3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07195" w:rsidRDefault="009C5B3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07195" w:rsidRDefault="009C5B3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07195" w:rsidRDefault="009C5B3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5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07195" w:rsidRDefault="009C5B3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6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07195" w:rsidRDefault="009C5B3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07195" w:rsidRDefault="009C5B3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8</w:t>
            </w:r>
          </w:p>
        </w:tc>
      </w:tr>
    </w:tbl>
    <w:p w:rsidR="00907195" w:rsidRDefault="00907195">
      <w:pPr>
        <w:pStyle w:val="rvps14"/>
        <w:spacing w:before="150" w:after="150"/>
        <w:rPr>
          <w:rStyle w:val="spanrvts0"/>
          <w:lang w:val="uk" w:eastAsia="uk"/>
        </w:rPr>
      </w:pPr>
      <w:bookmarkStart w:id="82" w:name="n83"/>
      <w:bookmarkEnd w:id="82"/>
    </w:p>
    <w:p w:rsidR="00907195" w:rsidRDefault="00907195">
      <w:pPr>
        <w:pStyle w:val="stamp"/>
        <w:rPr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5996"/>
        <w:gridCol w:w="2485"/>
      </w:tblGrid>
      <w:tr w:rsidR="00907195"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7195" w:rsidRDefault="009C5B34">
            <w:pPr>
              <w:jc w:val="center"/>
              <w:rPr>
                <w:lang w:val="uk" w:eastAsia="uk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952500" cy="952500"/>
                  <wp:effectExtent l="0" t="0" r="0" b="0"/>
                  <wp:docPr id="100006" name="Рисунок 10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7195" w:rsidRDefault="009C5B34">
            <w:pPr>
              <w:rPr>
                <w:lang w:val="uk" w:eastAsia="uk"/>
              </w:rPr>
            </w:pPr>
            <w:r>
              <w:rPr>
                <w:lang w:val="uk" w:eastAsia="uk"/>
              </w:rPr>
              <w:t>Про затвердження Порядку розгляду звернень та повідомлень з приводу жорстокого поводження з дітьми або загрози його вчинення</w:t>
            </w:r>
            <w:r>
              <w:rPr>
                <w:lang w:val="uk" w:eastAsia="uk"/>
              </w:rPr>
              <w:br/>
            </w:r>
            <w:r>
              <w:rPr>
                <w:sz w:val="20"/>
                <w:szCs w:val="20"/>
                <w:lang w:val="uk" w:eastAsia="uk"/>
              </w:rPr>
              <w:t>Наказ; Мінсоцполітики України від 19.08.2014 № 564/836/945/577</w:t>
            </w:r>
            <w:r>
              <w:rPr>
                <w:sz w:val="20"/>
                <w:szCs w:val="20"/>
                <w:lang w:val="uk" w:eastAsia="uk"/>
              </w:rPr>
              <w:br/>
            </w:r>
            <w:r>
              <w:rPr>
                <w:b/>
                <w:bCs/>
                <w:sz w:val="20"/>
                <w:szCs w:val="20"/>
                <w:lang w:val="uk" w:eastAsia="uk"/>
              </w:rPr>
              <w:t>Втрата чинності</w:t>
            </w:r>
            <w:r>
              <w:rPr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b/>
                <w:bCs/>
                <w:color w:val="0C628D"/>
                <w:sz w:val="20"/>
                <w:szCs w:val="20"/>
                <w:lang w:val="uk" w:eastAsia="uk"/>
              </w:rPr>
              <w:t>14.06.2019</w:t>
            </w:r>
            <w:r>
              <w:rPr>
                <w:sz w:val="20"/>
                <w:szCs w:val="20"/>
                <w:lang w:val="uk" w:eastAsia="uk"/>
              </w:rPr>
              <w:t xml:space="preserve">, підстава — </w:t>
            </w:r>
            <w:hyperlink r:id="rId23" w:tgtFrame="_blank" w:history="1">
              <w:r>
                <w:rPr>
                  <w:color w:val="0000EE"/>
                  <w:sz w:val="20"/>
                  <w:szCs w:val="20"/>
                  <w:u w:val="single" w:color="0000EE"/>
                  <w:lang w:val="uk" w:eastAsia="uk"/>
                </w:rPr>
                <w:t>z0528-19</w:t>
              </w:r>
            </w:hyperlink>
            <w:r>
              <w:rPr>
                <w:color w:val="0000EE"/>
                <w:sz w:val="20"/>
                <w:szCs w:val="20"/>
                <w:u w:val="single" w:color="0000EE"/>
                <w:lang w:val="uk" w:eastAsia="uk"/>
              </w:rPr>
              <w:br/>
            </w:r>
            <w:r>
              <w:rPr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https://zakon.rada.gov.ua/go/z1105-14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7195" w:rsidRDefault="009C5B34">
            <w:pPr>
              <w:jc w:val="center"/>
              <w:rPr>
                <w:lang w:val="uk" w:eastAsia="uk"/>
              </w:rPr>
            </w:pPr>
            <w:r>
              <w:rPr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sz w:val="20"/>
                <w:szCs w:val="20"/>
                <w:lang w:val="uk" w:eastAsia="uk"/>
              </w:rPr>
              <w:t>станом на 19.03.2024</w:t>
            </w:r>
            <w:r>
              <w:rPr>
                <w:sz w:val="20"/>
                <w:szCs w:val="20"/>
                <w:lang w:val="uk" w:eastAsia="uk"/>
              </w:rPr>
              <w:br/>
            </w:r>
            <w:r>
              <w:rPr>
                <w:color w:val="333333"/>
                <w:sz w:val="20"/>
                <w:szCs w:val="20"/>
                <w:lang w:val="uk" w:eastAsia="uk"/>
              </w:rPr>
              <w:t>втратив чинність</w:t>
            </w:r>
            <w:r>
              <w:rPr>
                <w:color w:val="333333"/>
                <w:sz w:val="20"/>
                <w:szCs w:val="20"/>
                <w:lang w:val="uk" w:eastAsia="uk"/>
              </w:rPr>
              <w:br/>
            </w: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524000" cy="355218"/>
                  <wp:effectExtent l="0" t="0" r="0" b="0"/>
                  <wp:docPr id="100008" name="Рисунок 10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55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7195" w:rsidRDefault="009C5B34">
      <w:pPr>
        <w:rPr>
          <w:lang w:val="uk" w:eastAsia="uk"/>
        </w:rPr>
      </w:pPr>
      <w:r>
        <w:rPr>
          <w:lang w:val="uk" w:eastAsia="uk"/>
        </w:rPr>
        <w:br/>
      </w:r>
      <w:r>
        <w:pict>
          <v:rect id="_x0000_i1028" style="width:468pt;height:0" o:hralign="center" o:hrstd="t" o:hrnoshade="t" o:hr="t" fillcolor="gray" stroked="f">
            <v:path strokeok="f"/>
          </v:rect>
        </w:pict>
      </w:r>
    </w:p>
    <w:p w:rsidR="00907195" w:rsidRDefault="009C5B34">
      <w:pPr>
        <w:pStyle w:val="2"/>
        <w:keepNext w:val="0"/>
        <w:keepLines w:val="0"/>
        <w:spacing w:before="299" w:after="299"/>
        <w:rPr>
          <w:lang w:val="uk" w:eastAsia="uk"/>
        </w:rPr>
      </w:pPr>
      <w:r>
        <w:rPr>
          <w:color w:val="auto"/>
          <w:lang w:val="uk" w:eastAsia="uk"/>
        </w:rPr>
        <w:t>Документи та файли</w:t>
      </w:r>
    </w:p>
    <w:p w:rsidR="00907195" w:rsidRDefault="009C5B34">
      <w:pPr>
        <w:numPr>
          <w:ilvl w:val="0"/>
          <w:numId w:val="1"/>
        </w:numPr>
        <w:spacing w:before="240" w:after="240"/>
        <w:ind w:hanging="210"/>
        <w:rPr>
          <w:lang w:val="uk" w:eastAsia="uk"/>
        </w:rPr>
      </w:pPr>
      <w:r>
        <w:rPr>
          <w:lang w:val="uk" w:eastAsia="uk"/>
        </w:rPr>
        <w:t xml:space="preserve">Сигнальний документ — </w:t>
      </w:r>
      <w:hyperlink r:id="rId25" w:history="1">
        <w:r>
          <w:rPr>
            <w:b/>
            <w:bCs/>
            <w:color w:val="0000EE"/>
            <w:u w:val="single" w:color="0000EE"/>
            <w:lang w:val="uk" w:eastAsia="uk"/>
          </w:rPr>
          <w:t>f431333n81.doc</w:t>
        </w:r>
      </w:hyperlink>
      <w:r>
        <w:rPr>
          <w:lang w:val="uk" w:eastAsia="uk"/>
        </w:rPr>
        <w:t xml:space="preserve"> </w:t>
      </w:r>
      <w:r>
        <w:rPr>
          <w:sz w:val="20"/>
          <w:szCs w:val="20"/>
          <w:lang w:val="uk" w:eastAsia="uk"/>
        </w:rPr>
        <w:t>від 27.11.15 17:00, 74 кб</w:t>
      </w:r>
    </w:p>
    <w:p w:rsidR="00907195" w:rsidRDefault="009C5B34">
      <w:pPr>
        <w:pStyle w:val="stamp"/>
        <w:rPr>
          <w:lang w:val="uk" w:eastAsia="uk"/>
        </w:rPr>
      </w:pPr>
      <w:r>
        <w:pict>
          <v:rect id="_x0000_i1029" style="width:468pt;height:0" o:hralign="center" o:hrstd="t" o:hrnoshade="t" o:hr="t" fillcolor="gray" stroked="f">
            <v:path strokeok="f"/>
          </v:rect>
        </w:pict>
      </w:r>
    </w:p>
    <w:p w:rsidR="00907195" w:rsidRDefault="009C5B34">
      <w:pPr>
        <w:pStyle w:val="2"/>
        <w:keepNext w:val="0"/>
        <w:keepLines w:val="0"/>
        <w:spacing w:before="299" w:after="299"/>
        <w:rPr>
          <w:lang w:val="uk" w:eastAsia="uk"/>
        </w:rPr>
      </w:pPr>
      <w:r>
        <w:rPr>
          <w:color w:val="auto"/>
          <w:lang w:val="uk" w:eastAsia="uk"/>
        </w:rPr>
        <w:lastRenderedPageBreak/>
        <w:t>Публікації документа</w:t>
      </w:r>
    </w:p>
    <w:p w:rsidR="00907195" w:rsidRDefault="009C5B34">
      <w:pPr>
        <w:numPr>
          <w:ilvl w:val="0"/>
          <w:numId w:val="2"/>
        </w:numPr>
        <w:spacing w:before="240" w:after="240"/>
        <w:ind w:hanging="210"/>
        <w:rPr>
          <w:lang w:val="uk" w:eastAsia="uk"/>
        </w:rPr>
      </w:pPr>
      <w:r>
        <w:rPr>
          <w:b/>
          <w:bCs/>
          <w:lang w:val="uk" w:eastAsia="uk"/>
        </w:rPr>
        <w:t>Офіційний вісник України</w:t>
      </w:r>
      <w:r>
        <w:rPr>
          <w:lang w:val="uk" w:eastAsia="uk"/>
        </w:rPr>
        <w:t xml:space="preserve"> від 03.10.2014 — 2014 р., № 77, стор. 409, стаття 2214, код акта 74009</w:t>
      </w:r>
      <w:r>
        <w:rPr>
          <w:lang w:val="uk" w:eastAsia="uk"/>
        </w:rPr>
        <w:t>/2014</w:t>
      </w:r>
    </w:p>
    <w:sectPr w:rsidR="00907195">
      <w:pgSz w:w="12240" w:h="15840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3A2401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9AF4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6D035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C62C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D8CCE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F2E4C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C2AB4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1D664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96E0F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50BA44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C3652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D9C0D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F5AB9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C32C3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DC263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F126C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BE2EA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B0A5B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95"/>
    <w:rsid w:val="00907195"/>
    <w:rsid w:val="009C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E642B-1DF6-44ED-AB3F-FDB9930D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spanrvts0">
    <w:name w:val="span_rvts0"/>
    <w:basedOn w:val="a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</w:style>
  <w:style w:type="paragraph" w:customStyle="1" w:styleId="rvps4">
    <w:name w:val="rvps4"/>
    <w:basedOn w:val="a"/>
    <w:pPr>
      <w:jc w:val="center"/>
    </w:pPr>
  </w:style>
  <w:style w:type="paragraph" w:customStyle="1" w:styleId="rvps1">
    <w:name w:val="rvps1"/>
    <w:basedOn w:val="a"/>
    <w:pPr>
      <w:jc w:val="center"/>
    </w:pPr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a"/>
    <w:pPr>
      <w:jc w:val="center"/>
    </w:p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8">
    <w:name w:val="rvps8"/>
    <w:basedOn w:val="a"/>
    <w:pPr>
      <w:jc w:val="both"/>
    </w:pPr>
  </w:style>
  <w:style w:type="paragraph" w:customStyle="1" w:styleId="rvps12">
    <w:name w:val="rvps12"/>
    <w:basedOn w:val="a"/>
    <w:pPr>
      <w:jc w:val="center"/>
    </w:pPr>
  </w:style>
  <w:style w:type="character" w:customStyle="1" w:styleId="spanrvts48">
    <w:name w:val="span_rvts48"/>
    <w:basedOn w:val="a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rvts119">
    <w:name w:val="a_rvts119"/>
    <w:basedOn w:val="a0"/>
    <w:rPr>
      <w:rFonts w:ascii="Times New Roman" w:eastAsia="Times New Roman" w:hAnsi="Times New Roman" w:cs="Times New Roman"/>
      <w:b/>
      <w:bCs/>
      <w:i/>
      <w:iCs/>
      <w:color w:val="000099"/>
      <w:sz w:val="24"/>
      <w:szCs w:val="24"/>
    </w:rPr>
  </w:style>
  <w:style w:type="paragraph" w:customStyle="1" w:styleId="rvps6">
    <w:name w:val="rvps6"/>
    <w:basedOn w:val="a"/>
    <w:pPr>
      <w:jc w:val="center"/>
    </w:p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character" w:customStyle="1" w:styleId="arvts103">
    <w:name w:val="a_rvts103"/>
    <w:basedOn w:val="a0"/>
    <w:rPr>
      <w:rFonts w:ascii="Times New Roman" w:eastAsia="Times New Roman" w:hAnsi="Times New Roman" w:cs="Times New Roman"/>
      <w:b/>
      <w:bCs/>
      <w:i w:val="0"/>
      <w:iCs w:val="0"/>
      <w:color w:val="C00909"/>
      <w:sz w:val="28"/>
      <w:szCs w:val="28"/>
    </w:rPr>
  </w:style>
  <w:style w:type="paragraph" w:customStyle="1" w:styleId="stamp">
    <w:name w:val="stamp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099-04" TargetMode="External"/><Relationship Id="rId13" Type="http://schemas.openxmlformats.org/officeDocument/2006/relationships/hyperlink" Target="https://zakon.rada.gov.ua/laws/show/2341-14" TargetMode="External"/><Relationship Id="rId18" Type="http://schemas.openxmlformats.org/officeDocument/2006/relationships/hyperlink" Target="https://zakon.rada.gov.ua/laws/show/2789-1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1296-15" TargetMode="External"/><Relationship Id="rId7" Type="http://schemas.openxmlformats.org/officeDocument/2006/relationships/hyperlink" Target="https://zakon.rada.gov.ua/laws/show/2402-14" TargetMode="External"/><Relationship Id="rId12" Type="http://schemas.openxmlformats.org/officeDocument/2006/relationships/hyperlink" Target="https://zakon.rada.gov.ua/laws/show/2947-14" TargetMode="External"/><Relationship Id="rId17" Type="http://schemas.openxmlformats.org/officeDocument/2006/relationships/hyperlink" Target="https://zakon.rada.gov.ua/laws/show/2402-14" TargetMode="External"/><Relationship Id="rId25" Type="http://schemas.openxmlformats.org/officeDocument/2006/relationships/hyperlink" Target="https://zakon.rada.gov.ua/laws/file/text/26/f431333n81.doc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1065-17" TargetMode="External"/><Relationship Id="rId20" Type="http://schemas.openxmlformats.org/officeDocument/2006/relationships/hyperlink" Target="https://zakon.rada.gov.ua/laws/show/20/95-%D0%B2%D1%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0528-19" TargetMode="External"/><Relationship Id="rId11" Type="http://schemas.openxmlformats.org/officeDocument/2006/relationships/hyperlink" Target="https://zakon.rada.gov.ua/laws/show/994_927" TargetMode="External"/><Relationship Id="rId24" Type="http://schemas.openxmlformats.org/officeDocument/2006/relationships/image" Target="media/image3.png"/><Relationship Id="rId5" Type="http://schemas.openxmlformats.org/officeDocument/2006/relationships/image" Target="media/image1.gif"/><Relationship Id="rId15" Type="http://schemas.openxmlformats.org/officeDocument/2006/relationships/hyperlink" Target="https://zakon.rada.gov.ua/laws/show/80731-10" TargetMode="External"/><Relationship Id="rId23" Type="http://schemas.openxmlformats.org/officeDocument/2006/relationships/hyperlink" Target="https://zakon.rada.gov.ua/laws/show/z0528-19" TargetMode="External"/><Relationship Id="rId10" Type="http://schemas.openxmlformats.org/officeDocument/2006/relationships/hyperlink" Target="https://zakon.rada.gov.ua/laws/show/993_166" TargetMode="External"/><Relationship Id="rId19" Type="http://schemas.openxmlformats.org/officeDocument/2006/relationships/hyperlink" Target="https://zakon.rada.gov.ua/laws/show/565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995_021" TargetMode="External"/><Relationship Id="rId14" Type="http://schemas.openxmlformats.org/officeDocument/2006/relationships/hyperlink" Target="https://zakon.rada.gov.ua/laws/show/4651-17" TargetMode="External"/><Relationship Id="rId22" Type="http://schemas.openxmlformats.org/officeDocument/2006/relationships/image" Target="media/image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10498</Words>
  <Characters>5985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Порядку розгляду звернень та повідомлень з приводу жорстокого поводження з дітьми або загрози його вчинення | від 19.08.2014 № 564/836/945/577</vt:lpstr>
    </vt:vector>
  </TitlesOfParts>
  <Company/>
  <LinksUpToDate>false</LinksUpToDate>
  <CharactersWithSpaces>16451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Порядку розгляду звернень та повідомлень з приводу жорстокого поводження з дітьми або загрози його вчинення | від 19.08.2014 № 564/836/945/577</dc:title>
  <dc:creator>Admin</dc:creator>
  <cp:lastModifiedBy>Admin</cp:lastModifiedBy>
  <cp:revision>2</cp:revision>
  <dcterms:created xsi:type="dcterms:W3CDTF">2024-03-19T13:20:00Z</dcterms:created>
  <dcterms:modified xsi:type="dcterms:W3CDTF">2024-03-19T13:20:00Z</dcterms:modified>
</cp:coreProperties>
</file>